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8D843" w14:textId="12382355" w:rsidR="0044325F" w:rsidRPr="00B312E8" w:rsidRDefault="009E73D2">
      <w:pPr>
        <w:rPr>
          <w:rFonts w:ascii="Inter" w:hAnsi="Inter"/>
          <w:color w:val="074A37"/>
          <w:sz w:val="52"/>
          <w:szCs w:val="52"/>
        </w:rPr>
      </w:pPr>
      <w:r w:rsidRPr="00B312E8">
        <w:rPr>
          <w:rFonts w:ascii="Inter" w:hAnsi="Inter"/>
          <w:color w:val="074A37"/>
          <w:sz w:val="52"/>
          <w:szCs w:val="52"/>
        </w:rPr>
        <w:t>TERMS OF REFERENCE [TEMPLATE]</w:t>
      </w:r>
    </w:p>
    <w:p w14:paraId="18EDD3B3" w14:textId="0AD221E1" w:rsidR="009E73D2" w:rsidRPr="00B312E8" w:rsidRDefault="009E73D2">
      <w:pPr>
        <w:rPr>
          <w:rFonts w:ascii="Inter" w:hAnsi="Inter"/>
          <w:color w:val="666666"/>
          <w:sz w:val="32"/>
          <w:szCs w:val="32"/>
        </w:rPr>
      </w:pPr>
      <w:r w:rsidRPr="00B312E8">
        <w:rPr>
          <w:rFonts w:ascii="Inter" w:hAnsi="Inter"/>
          <w:color w:val="666666"/>
          <w:sz w:val="32"/>
          <w:szCs w:val="32"/>
        </w:rPr>
        <w:t>LANDSCALE ASSESSMENT TEAM</w:t>
      </w:r>
    </w:p>
    <w:p w14:paraId="57033F35" w14:textId="3FC9A441" w:rsidR="009E73D2" w:rsidRPr="00B312E8" w:rsidRDefault="009E73D2">
      <w:pPr>
        <w:rPr>
          <w:rFonts w:ascii="Inter" w:hAnsi="Inter"/>
        </w:rPr>
      </w:pPr>
      <w:r w:rsidRPr="00B312E8">
        <w:rPr>
          <w:rFonts w:ascii="Inter" w:hAnsi="Inter"/>
          <w:highlight w:val="cyan"/>
        </w:rPr>
        <w:t>[</w:t>
      </w:r>
      <w:r w:rsidR="00AC4FF9">
        <w:rPr>
          <w:rFonts w:ascii="Inter" w:hAnsi="Inter"/>
          <w:highlight w:val="cyan"/>
        </w:rPr>
        <w:t>T</w:t>
      </w:r>
      <w:r w:rsidRPr="00B312E8">
        <w:rPr>
          <w:rFonts w:ascii="Inter" w:hAnsi="Inter"/>
          <w:highlight w:val="cyan"/>
        </w:rPr>
        <w:t xml:space="preserve">ext highlighted in blue </w:t>
      </w:r>
      <w:r w:rsidR="00AC4FF9">
        <w:rPr>
          <w:rFonts w:ascii="Inter" w:hAnsi="Inter"/>
          <w:highlight w:val="cyan"/>
        </w:rPr>
        <w:t>provides</w:t>
      </w:r>
      <w:r w:rsidRPr="00B312E8">
        <w:rPr>
          <w:rFonts w:ascii="Inter" w:hAnsi="Inter"/>
          <w:highlight w:val="cyan"/>
        </w:rPr>
        <w:t xml:space="preserve"> instructions and additional notes for the hiring organization</w:t>
      </w:r>
      <w:r w:rsidR="00284CA5" w:rsidRPr="00B312E8">
        <w:rPr>
          <w:rFonts w:ascii="Inter" w:hAnsi="Inter"/>
          <w:highlight w:val="cyan"/>
        </w:rPr>
        <w:t>.</w:t>
      </w:r>
      <w:r w:rsidRPr="00B312E8">
        <w:rPr>
          <w:rFonts w:ascii="Inter" w:hAnsi="Inter"/>
          <w:highlight w:val="cyan"/>
        </w:rPr>
        <w:t>]</w:t>
      </w:r>
    </w:p>
    <w:p w14:paraId="43B42CF8" w14:textId="7859DAA6" w:rsidR="009E73D2" w:rsidRPr="00B312E8" w:rsidRDefault="009E73D2">
      <w:pPr>
        <w:rPr>
          <w:rFonts w:ascii="Inter" w:hAnsi="Inter"/>
          <w:b/>
          <w:bCs/>
        </w:rPr>
      </w:pPr>
      <w:r w:rsidRPr="00B312E8">
        <w:rPr>
          <w:rFonts w:ascii="Inter" w:hAnsi="Inter"/>
          <w:b/>
          <w:bCs/>
        </w:rPr>
        <w:t>Important information</w:t>
      </w:r>
    </w:p>
    <w:p w14:paraId="0F28736E" w14:textId="18D585A4" w:rsidR="009E73D2" w:rsidRPr="00AC4FF9" w:rsidRDefault="00AC4FF9" w:rsidP="009E73D2">
      <w:pPr>
        <w:pStyle w:val="ListParagraph"/>
        <w:numPr>
          <w:ilvl w:val="0"/>
          <w:numId w:val="1"/>
        </w:numPr>
        <w:rPr>
          <w:rFonts w:ascii="Inter" w:hAnsi="Inter"/>
        </w:rPr>
      </w:pPr>
      <w:r w:rsidRPr="00AC4FF9">
        <w:rPr>
          <w:rFonts w:ascii="Inter" w:hAnsi="Inter"/>
        </w:rPr>
        <w:t xml:space="preserve">Hiring organization: </w:t>
      </w:r>
      <w:r w:rsidRPr="006630EE">
        <w:rPr>
          <w:rFonts w:ascii="Inter" w:hAnsi="Inter"/>
          <w:highlight w:val="cyan"/>
        </w:rPr>
        <w:t>[name of organization]</w:t>
      </w:r>
    </w:p>
    <w:p w14:paraId="0D6E65BC" w14:textId="383D0AD6" w:rsidR="009E73D2" w:rsidRPr="00AC4FF9" w:rsidRDefault="00AC4FF9" w:rsidP="009E73D2">
      <w:pPr>
        <w:pStyle w:val="ListParagraph"/>
        <w:numPr>
          <w:ilvl w:val="0"/>
          <w:numId w:val="1"/>
        </w:numPr>
        <w:rPr>
          <w:rFonts w:ascii="Inter" w:hAnsi="Inter"/>
        </w:rPr>
      </w:pPr>
      <w:r>
        <w:rPr>
          <w:rFonts w:ascii="Inter" w:hAnsi="Inter"/>
        </w:rPr>
        <w:t xml:space="preserve">Website: </w:t>
      </w:r>
      <w:r w:rsidRPr="006630EE">
        <w:rPr>
          <w:rFonts w:ascii="Inter" w:hAnsi="Inter"/>
          <w:highlight w:val="cyan"/>
        </w:rPr>
        <w:t>[</w:t>
      </w:r>
      <w:r w:rsidR="002425D5" w:rsidRPr="006630EE">
        <w:rPr>
          <w:rFonts w:ascii="Inter" w:hAnsi="Inter"/>
          <w:highlight w:val="cyan"/>
        </w:rPr>
        <w:t>l</w:t>
      </w:r>
      <w:r w:rsidR="009E73D2" w:rsidRPr="006630EE">
        <w:rPr>
          <w:rFonts w:ascii="Inter" w:hAnsi="Inter"/>
          <w:highlight w:val="cyan"/>
        </w:rPr>
        <w:t>ink to hiring organization’s website</w:t>
      </w:r>
      <w:r w:rsidR="002425D5" w:rsidRPr="006630EE">
        <w:rPr>
          <w:rFonts w:ascii="Inter" w:hAnsi="Inter"/>
          <w:highlight w:val="cyan"/>
        </w:rPr>
        <w:t>]</w:t>
      </w:r>
    </w:p>
    <w:p w14:paraId="00E0C4F7" w14:textId="3F57453A" w:rsidR="009E73D2" w:rsidRPr="00AC4FF9" w:rsidRDefault="002425D5" w:rsidP="009E73D2">
      <w:pPr>
        <w:pStyle w:val="ListParagraph"/>
        <w:numPr>
          <w:ilvl w:val="0"/>
          <w:numId w:val="1"/>
        </w:numPr>
        <w:rPr>
          <w:rFonts w:ascii="Inter" w:hAnsi="Inter"/>
        </w:rPr>
      </w:pPr>
      <w:r>
        <w:rPr>
          <w:rFonts w:ascii="Inter" w:hAnsi="Inter"/>
        </w:rPr>
        <w:t xml:space="preserve">Location: </w:t>
      </w:r>
      <w:r w:rsidRPr="006630EE">
        <w:rPr>
          <w:rFonts w:ascii="Inter" w:hAnsi="Inter"/>
          <w:highlight w:val="cyan"/>
        </w:rPr>
        <w:t>[city, country</w:t>
      </w:r>
      <w:r w:rsidR="009E73D2" w:rsidRPr="006630EE">
        <w:rPr>
          <w:rFonts w:ascii="Inter" w:hAnsi="Inter"/>
          <w:highlight w:val="cyan"/>
        </w:rPr>
        <w:t xml:space="preserve"> of hiring organization</w:t>
      </w:r>
      <w:r w:rsidRPr="006630EE">
        <w:rPr>
          <w:rFonts w:ascii="Inter" w:hAnsi="Inter"/>
          <w:highlight w:val="cyan"/>
        </w:rPr>
        <w:t>]</w:t>
      </w:r>
    </w:p>
    <w:p w14:paraId="1BF4A383" w14:textId="08C91E9A" w:rsidR="009E73D2" w:rsidRPr="00AC4FF9" w:rsidRDefault="009E73D2" w:rsidP="009E73D2">
      <w:pPr>
        <w:pStyle w:val="ListParagraph"/>
        <w:numPr>
          <w:ilvl w:val="0"/>
          <w:numId w:val="1"/>
        </w:numPr>
        <w:rPr>
          <w:rFonts w:ascii="Inter" w:hAnsi="Inter"/>
        </w:rPr>
      </w:pPr>
      <w:r w:rsidRPr="00AC4FF9">
        <w:rPr>
          <w:rFonts w:ascii="Inter" w:hAnsi="Inter"/>
        </w:rPr>
        <w:t>Landscape title and location</w:t>
      </w:r>
      <w:r w:rsidR="00231387">
        <w:rPr>
          <w:rFonts w:ascii="Inter" w:hAnsi="Inter"/>
        </w:rPr>
        <w:t xml:space="preserve">: </w:t>
      </w:r>
      <w:r w:rsidR="00231387" w:rsidRPr="006630EE">
        <w:rPr>
          <w:rFonts w:ascii="Inter" w:hAnsi="Inter"/>
          <w:highlight w:val="cyan"/>
        </w:rPr>
        <w:t>[name and geographic location]</w:t>
      </w:r>
    </w:p>
    <w:p w14:paraId="0574ABC6" w14:textId="0B4CDE81" w:rsidR="009E73D2" w:rsidRPr="00AC4FF9" w:rsidRDefault="00231387" w:rsidP="009E73D2">
      <w:pPr>
        <w:pStyle w:val="ListParagraph"/>
        <w:numPr>
          <w:ilvl w:val="0"/>
          <w:numId w:val="1"/>
        </w:numPr>
        <w:rPr>
          <w:rFonts w:ascii="Inter" w:hAnsi="Inter"/>
        </w:rPr>
      </w:pPr>
      <w:r>
        <w:rPr>
          <w:rFonts w:ascii="Inter" w:hAnsi="Inter"/>
        </w:rPr>
        <w:t xml:space="preserve">Publication date: </w:t>
      </w:r>
      <w:r w:rsidRPr="006630EE">
        <w:rPr>
          <w:rFonts w:ascii="Inter" w:hAnsi="Inter"/>
          <w:highlight w:val="cyan"/>
        </w:rPr>
        <w:t>[Day/Month/Year of Terms of Reference publication]</w:t>
      </w:r>
    </w:p>
    <w:p w14:paraId="38CC6165" w14:textId="2ED80172" w:rsidR="009E73D2" w:rsidRPr="00AC4FF9" w:rsidRDefault="00231387" w:rsidP="009E73D2">
      <w:pPr>
        <w:pStyle w:val="ListParagraph"/>
        <w:numPr>
          <w:ilvl w:val="0"/>
          <w:numId w:val="1"/>
        </w:numPr>
        <w:rPr>
          <w:rFonts w:ascii="Inter" w:hAnsi="Inter"/>
        </w:rPr>
      </w:pPr>
      <w:r>
        <w:rPr>
          <w:rFonts w:ascii="Inter" w:hAnsi="Inter"/>
        </w:rPr>
        <w:t xml:space="preserve">Application deadline: </w:t>
      </w:r>
      <w:r w:rsidRPr="006630EE">
        <w:rPr>
          <w:rFonts w:ascii="Inter" w:hAnsi="Inter"/>
          <w:highlight w:val="cyan"/>
        </w:rPr>
        <w:t>[Day/Month/Year</w:t>
      </w:r>
      <w:r w:rsidR="006630EE" w:rsidRPr="006630EE">
        <w:rPr>
          <w:rFonts w:ascii="Inter" w:hAnsi="Inter"/>
          <w:highlight w:val="cyan"/>
        </w:rPr>
        <w:t>]</w:t>
      </w:r>
      <w:r w:rsidR="006630EE">
        <w:rPr>
          <w:rFonts w:ascii="Inter" w:hAnsi="Inter"/>
        </w:rPr>
        <w:t xml:space="preserve"> </w:t>
      </w:r>
    </w:p>
    <w:p w14:paraId="6C2FF117" w14:textId="5977121D" w:rsidR="009E73D2" w:rsidRPr="00B312E8" w:rsidRDefault="009E73D2" w:rsidP="009E73D2">
      <w:pPr>
        <w:rPr>
          <w:rFonts w:ascii="Inter" w:hAnsi="Inter"/>
          <w:color w:val="9ABF78"/>
          <w:sz w:val="40"/>
          <w:szCs w:val="40"/>
        </w:rPr>
      </w:pPr>
      <w:r w:rsidRPr="00B312E8">
        <w:rPr>
          <w:rFonts w:ascii="Inter" w:hAnsi="Inter"/>
          <w:color w:val="9ABF78"/>
          <w:sz w:val="40"/>
          <w:szCs w:val="40"/>
        </w:rPr>
        <w:t>About [organization name] and the landscape</w:t>
      </w:r>
    </w:p>
    <w:p w14:paraId="2CA9624D" w14:textId="6610AA34" w:rsidR="009E73D2" w:rsidRPr="00B312E8" w:rsidRDefault="00EE7032" w:rsidP="009E73D2">
      <w:pPr>
        <w:rPr>
          <w:rFonts w:ascii="Inter" w:hAnsi="Inter"/>
          <w:color w:val="9ABF78"/>
          <w:sz w:val="40"/>
          <w:szCs w:val="40"/>
        </w:rPr>
      </w:pPr>
      <w:r>
        <w:rPr>
          <w:rFonts w:ascii="Inter" w:hAnsi="Inter"/>
          <w:highlight w:val="cyan"/>
        </w:rPr>
        <w:t>[</w:t>
      </w:r>
      <w:r w:rsidR="009E73D2" w:rsidRPr="00B312E8">
        <w:rPr>
          <w:rFonts w:ascii="Inter" w:hAnsi="Inter"/>
          <w:highlight w:val="cyan"/>
        </w:rPr>
        <w:t xml:space="preserve">Provide a </w:t>
      </w:r>
      <w:r w:rsidR="00F520FB">
        <w:rPr>
          <w:rFonts w:ascii="Inter" w:hAnsi="Inter"/>
          <w:highlight w:val="cyan"/>
        </w:rPr>
        <w:t xml:space="preserve">brief overview of the hiring organization, including its </w:t>
      </w:r>
      <w:r w:rsidR="009E73D2" w:rsidRPr="00B312E8">
        <w:rPr>
          <w:rFonts w:ascii="Inter" w:hAnsi="Inter"/>
          <w:highlight w:val="cyan"/>
        </w:rPr>
        <w:t xml:space="preserve">mission and </w:t>
      </w:r>
      <w:r w:rsidR="00F520FB">
        <w:rPr>
          <w:rFonts w:ascii="Inter" w:hAnsi="Inter"/>
          <w:highlight w:val="cyan"/>
        </w:rPr>
        <w:t xml:space="preserve">key areas of </w:t>
      </w:r>
      <w:r w:rsidR="009E73D2" w:rsidRPr="00B312E8">
        <w:rPr>
          <w:rFonts w:ascii="Inter" w:hAnsi="Inter"/>
          <w:highlight w:val="cyan"/>
        </w:rPr>
        <w:t>work</w:t>
      </w:r>
      <w:r w:rsidR="00F520FB">
        <w:rPr>
          <w:rFonts w:ascii="Inter" w:hAnsi="Inter"/>
          <w:highlight w:val="cyan"/>
        </w:rPr>
        <w:t xml:space="preserve">. Describe the landscape, </w:t>
      </w:r>
      <w:r w:rsidR="0051353E">
        <w:rPr>
          <w:rFonts w:ascii="Inter" w:hAnsi="Inter"/>
          <w:highlight w:val="cyan"/>
        </w:rPr>
        <w:t xml:space="preserve">its significance, and how LandScale is relevant in </w:t>
      </w:r>
      <w:r w:rsidR="000B505F">
        <w:rPr>
          <w:rFonts w:ascii="Inter" w:hAnsi="Inter"/>
          <w:highlight w:val="cyan"/>
        </w:rPr>
        <w:t>this</w:t>
      </w:r>
      <w:r w:rsidR="0051353E">
        <w:rPr>
          <w:rFonts w:ascii="Inter" w:hAnsi="Inter"/>
          <w:highlight w:val="cyan"/>
        </w:rPr>
        <w:t xml:space="preserve"> context.]</w:t>
      </w:r>
      <w:r w:rsidR="009E73D2" w:rsidRPr="00B312E8">
        <w:rPr>
          <w:rFonts w:ascii="Inter" w:hAnsi="Inter"/>
          <w:highlight w:val="cyan"/>
        </w:rPr>
        <w:t xml:space="preserve"> </w:t>
      </w:r>
    </w:p>
    <w:p w14:paraId="174AFD75" w14:textId="7BF2EC3E" w:rsidR="009E73D2" w:rsidRPr="00B312E8" w:rsidRDefault="009E73D2" w:rsidP="009E73D2">
      <w:pPr>
        <w:rPr>
          <w:rFonts w:ascii="Inter" w:hAnsi="Inter"/>
          <w:color w:val="9ABF78"/>
          <w:sz w:val="40"/>
          <w:szCs w:val="40"/>
        </w:rPr>
      </w:pPr>
      <w:r w:rsidRPr="00B312E8">
        <w:rPr>
          <w:rFonts w:ascii="Inter" w:hAnsi="Inter"/>
          <w:color w:val="9ABF78"/>
          <w:sz w:val="40"/>
          <w:szCs w:val="40"/>
        </w:rPr>
        <w:t>About LandScale</w:t>
      </w:r>
    </w:p>
    <w:p w14:paraId="105D1698" w14:textId="675AC4A8" w:rsidR="009E73D2" w:rsidRPr="00B312E8" w:rsidRDefault="009E73D2" w:rsidP="009E73D2">
      <w:pPr>
        <w:rPr>
          <w:rFonts w:ascii="Inter" w:hAnsi="Inter"/>
        </w:rPr>
      </w:pPr>
      <w:hyperlink r:id="rId11" w:history="1">
        <w:r w:rsidRPr="00B312E8">
          <w:rPr>
            <w:rStyle w:val="Hyperlink"/>
            <w:rFonts w:ascii="Inter" w:hAnsi="Inter"/>
          </w:rPr>
          <w:t>LandScale</w:t>
        </w:r>
      </w:hyperlink>
      <w:r w:rsidRPr="00B312E8">
        <w:rPr>
          <w:rFonts w:ascii="Inter" w:hAnsi="Inter"/>
        </w:rPr>
        <w:t xml:space="preserve"> </w:t>
      </w:r>
      <w:r w:rsidR="00284CA5" w:rsidRPr="00B312E8">
        <w:rPr>
          <w:rFonts w:ascii="Inter" w:hAnsi="Inter"/>
        </w:rPr>
        <w:t xml:space="preserve">offers a powerful platform </w:t>
      </w:r>
      <w:r w:rsidR="00C4627A">
        <w:rPr>
          <w:rFonts w:ascii="Inter" w:hAnsi="Inter"/>
        </w:rPr>
        <w:t>designed to assess and communicate</w:t>
      </w:r>
      <w:r w:rsidR="00BA66D9" w:rsidRPr="00B312E8">
        <w:rPr>
          <w:rFonts w:ascii="Inter" w:hAnsi="Inter"/>
        </w:rPr>
        <w:t xml:space="preserve"> landscape sustainability performance.</w:t>
      </w:r>
      <w:r w:rsidR="00BE5F3A" w:rsidRPr="00BE5F3A">
        <w:t xml:space="preserve"> </w:t>
      </w:r>
      <w:r w:rsidR="00BE5F3A" w:rsidRPr="00BE5F3A">
        <w:rPr>
          <w:rFonts w:ascii="Inter" w:hAnsi="Inter"/>
        </w:rPr>
        <w:t>It provides landscape stakeholders with critical insights, supports informed decision-making, and enables the transparent sharing of credible impact stories. Companies, industry initiatives, NGOs, governments, donors, and financial institutions can use LandScale to evaluate the sustainability status and trends of landscapes with significant natural resource-based economies and supply chains.</w:t>
      </w:r>
    </w:p>
    <w:p w14:paraId="57CC61E5" w14:textId="1D9E7076" w:rsidR="00284CA5" w:rsidRPr="00B312E8" w:rsidRDefault="00284CA5" w:rsidP="009E73D2">
      <w:pPr>
        <w:rPr>
          <w:rFonts w:ascii="Inter" w:hAnsi="Inter"/>
        </w:rPr>
      </w:pPr>
      <w:r w:rsidRPr="00B312E8">
        <w:rPr>
          <w:rFonts w:ascii="Inter" w:hAnsi="Inter"/>
        </w:rPr>
        <w:t>The LandScale system</w:t>
      </w:r>
      <w:r w:rsidR="0094523E">
        <w:rPr>
          <w:rFonts w:ascii="Inter" w:hAnsi="Inter"/>
        </w:rPr>
        <w:t>—</w:t>
      </w:r>
      <w:r w:rsidRPr="00B312E8">
        <w:rPr>
          <w:rFonts w:ascii="Inter" w:hAnsi="Inter"/>
        </w:rPr>
        <w:t>used to conduct this work</w:t>
      </w:r>
      <w:r w:rsidR="0094523E">
        <w:rPr>
          <w:rFonts w:ascii="Inter" w:hAnsi="Inter"/>
        </w:rPr>
        <w:t>—</w:t>
      </w:r>
      <w:r w:rsidR="00BE5F3A">
        <w:rPr>
          <w:rFonts w:ascii="Inter" w:hAnsi="Inter"/>
        </w:rPr>
        <w:t>consists of the following key components</w:t>
      </w:r>
      <w:r w:rsidRPr="00B312E8">
        <w:rPr>
          <w:rFonts w:ascii="Inter" w:hAnsi="Inter"/>
        </w:rPr>
        <w:t xml:space="preserve">: </w:t>
      </w:r>
    </w:p>
    <w:p w14:paraId="4914B615" w14:textId="54501717" w:rsidR="00284CA5" w:rsidRPr="00B312E8" w:rsidRDefault="00284CA5" w:rsidP="00284CA5">
      <w:pPr>
        <w:pStyle w:val="ListParagraph"/>
        <w:numPr>
          <w:ilvl w:val="0"/>
          <w:numId w:val="2"/>
        </w:numPr>
        <w:rPr>
          <w:rFonts w:ascii="Inter" w:hAnsi="Inter"/>
        </w:rPr>
      </w:pPr>
      <w:r w:rsidRPr="00B312E8">
        <w:rPr>
          <w:rFonts w:ascii="Inter" w:hAnsi="Inter"/>
          <w:b/>
          <w:bCs/>
        </w:rPr>
        <w:t xml:space="preserve">LandScale </w:t>
      </w:r>
      <w:r w:rsidR="00CF593E">
        <w:rPr>
          <w:rFonts w:ascii="Inter" w:hAnsi="Inter"/>
          <w:b/>
          <w:bCs/>
        </w:rPr>
        <w:t>p</w:t>
      </w:r>
      <w:r w:rsidRPr="00B312E8">
        <w:rPr>
          <w:rFonts w:ascii="Inter" w:hAnsi="Inter"/>
          <w:b/>
          <w:bCs/>
        </w:rPr>
        <w:t>latform</w:t>
      </w:r>
      <w:r w:rsidR="00BE5F3A">
        <w:rPr>
          <w:rFonts w:ascii="Inter" w:hAnsi="Inter"/>
          <w:b/>
          <w:bCs/>
        </w:rPr>
        <w:t>:</w:t>
      </w:r>
      <w:r w:rsidR="00A33D51">
        <w:rPr>
          <w:rFonts w:ascii="Inter" w:hAnsi="Inter"/>
          <w:b/>
          <w:bCs/>
        </w:rPr>
        <w:t xml:space="preserve"> </w:t>
      </w:r>
      <w:r w:rsidR="000E1F6F" w:rsidRPr="000E1F6F">
        <w:rPr>
          <w:rFonts w:ascii="Inter" w:hAnsi="Inter"/>
        </w:rPr>
        <w:t>The central hub for managing the entire assessment process. It allows assessment teams to assign tasks, input data, upload documents, access guidelines and training materials, request support, connect with other stakeholders, and engage with the LandScale community of practice. The platform also enables teams to publish landscape profiles and assessment reports, making findings accessible to a global audience.</w:t>
      </w:r>
    </w:p>
    <w:p w14:paraId="4FFD6891" w14:textId="4DD51CF3" w:rsidR="00284CA5" w:rsidRDefault="000E1F6F" w:rsidP="00DF54B9">
      <w:pPr>
        <w:pStyle w:val="ListParagraph"/>
        <w:numPr>
          <w:ilvl w:val="0"/>
          <w:numId w:val="2"/>
        </w:numPr>
        <w:rPr>
          <w:rFonts w:ascii="Inter" w:hAnsi="Inter"/>
        </w:rPr>
      </w:pPr>
      <w:r>
        <w:rPr>
          <w:rFonts w:ascii="Inter" w:hAnsi="Inter"/>
          <w:b/>
          <w:bCs/>
        </w:rPr>
        <w:t>A</w:t>
      </w:r>
      <w:r w:rsidR="00284CA5" w:rsidRPr="00DF54B9">
        <w:rPr>
          <w:rFonts w:ascii="Inter" w:hAnsi="Inter"/>
          <w:b/>
          <w:bCs/>
        </w:rPr>
        <w:t xml:space="preserve">ssessment </w:t>
      </w:r>
      <w:r w:rsidR="00CF593E" w:rsidRPr="00DF54B9">
        <w:rPr>
          <w:rFonts w:ascii="Inter" w:hAnsi="Inter"/>
          <w:b/>
          <w:bCs/>
        </w:rPr>
        <w:t>f</w:t>
      </w:r>
      <w:r w:rsidR="00284CA5" w:rsidRPr="00DF54B9">
        <w:rPr>
          <w:rFonts w:ascii="Inter" w:hAnsi="Inter"/>
          <w:b/>
          <w:bCs/>
        </w:rPr>
        <w:t>ramework</w:t>
      </w:r>
      <w:r>
        <w:rPr>
          <w:rFonts w:ascii="Inter" w:hAnsi="Inter"/>
          <w:b/>
          <w:bCs/>
        </w:rPr>
        <w:t>:</w:t>
      </w:r>
      <w:r w:rsidR="001F4762">
        <w:rPr>
          <w:rFonts w:ascii="Inter" w:hAnsi="Inter"/>
        </w:rPr>
        <w:t xml:space="preserve"> </w:t>
      </w:r>
      <w:r>
        <w:rPr>
          <w:rFonts w:ascii="Inter" w:hAnsi="Inter"/>
        </w:rPr>
        <w:t>Defines</w:t>
      </w:r>
      <w:r w:rsidR="00231774" w:rsidRPr="00DF54B9">
        <w:rPr>
          <w:rFonts w:ascii="Inter" w:hAnsi="Inter"/>
        </w:rPr>
        <w:t xml:space="preserve"> </w:t>
      </w:r>
      <w:r w:rsidR="00284CA5" w:rsidRPr="00DF54B9">
        <w:rPr>
          <w:rFonts w:ascii="Inter" w:hAnsi="Inter"/>
        </w:rPr>
        <w:t xml:space="preserve">the </w:t>
      </w:r>
      <w:r w:rsidR="00A33D51">
        <w:rPr>
          <w:rFonts w:ascii="Inter" w:hAnsi="Inter"/>
        </w:rPr>
        <w:t xml:space="preserve">pillars, </w:t>
      </w:r>
      <w:r w:rsidR="00284CA5" w:rsidRPr="00DF54B9">
        <w:rPr>
          <w:rFonts w:ascii="Inter" w:hAnsi="Inter"/>
        </w:rPr>
        <w:t xml:space="preserve">goals, indicators, and metrics that </w:t>
      </w:r>
      <w:r w:rsidR="00444D91">
        <w:rPr>
          <w:rFonts w:ascii="Inter" w:hAnsi="Inter"/>
        </w:rPr>
        <w:t>shape</w:t>
      </w:r>
      <w:r w:rsidR="00284CA5" w:rsidRPr="00DF54B9">
        <w:rPr>
          <w:rFonts w:ascii="Inter" w:hAnsi="Inter"/>
        </w:rPr>
        <w:t xml:space="preserve"> the scope of an assessment. </w:t>
      </w:r>
    </w:p>
    <w:p w14:paraId="01683322" w14:textId="129AA29E" w:rsidR="00A33D51" w:rsidRPr="00A33D51" w:rsidRDefault="000E1F6F" w:rsidP="00A33D51">
      <w:pPr>
        <w:pStyle w:val="ListParagraph"/>
        <w:numPr>
          <w:ilvl w:val="0"/>
          <w:numId w:val="2"/>
        </w:numPr>
        <w:rPr>
          <w:rFonts w:ascii="Inter" w:hAnsi="Inter"/>
        </w:rPr>
      </w:pPr>
      <w:r w:rsidRPr="00660D11">
        <w:rPr>
          <w:rFonts w:ascii="Inter" w:hAnsi="Inter"/>
          <w:b/>
          <w:bCs/>
        </w:rPr>
        <w:t>V</w:t>
      </w:r>
      <w:r w:rsidR="00A33D51" w:rsidRPr="00B312E8">
        <w:rPr>
          <w:rFonts w:ascii="Inter" w:hAnsi="Inter"/>
          <w:b/>
          <w:bCs/>
        </w:rPr>
        <w:t xml:space="preserve">alidation </w:t>
      </w:r>
      <w:r w:rsidR="00A33D51">
        <w:rPr>
          <w:rFonts w:ascii="Inter" w:hAnsi="Inter"/>
          <w:b/>
          <w:bCs/>
        </w:rPr>
        <w:t>m</w:t>
      </w:r>
      <w:r w:rsidR="00A33D51" w:rsidRPr="00B312E8">
        <w:rPr>
          <w:rFonts w:ascii="Inter" w:hAnsi="Inter"/>
          <w:b/>
          <w:bCs/>
        </w:rPr>
        <w:t>echanism</w:t>
      </w:r>
      <w:r>
        <w:rPr>
          <w:rFonts w:ascii="Inter" w:hAnsi="Inter"/>
          <w:b/>
          <w:bCs/>
        </w:rPr>
        <w:t>:</w:t>
      </w:r>
      <w:r w:rsidR="00A33D51">
        <w:rPr>
          <w:rFonts w:ascii="Inter" w:hAnsi="Inter"/>
          <w:b/>
          <w:bCs/>
        </w:rPr>
        <w:t xml:space="preserve"> </w:t>
      </w:r>
      <w:r w:rsidR="006E7C7A" w:rsidRPr="006E7C7A">
        <w:rPr>
          <w:rFonts w:ascii="Inter" w:hAnsi="Inter"/>
        </w:rPr>
        <w:t>A structured review process conducted by the LandScale team (LandScale validation) and local experts (local review) to ensure the quality and credibility of assessments.</w:t>
      </w:r>
    </w:p>
    <w:p w14:paraId="6E3E7709" w14:textId="79838FB1" w:rsidR="00284CA5" w:rsidRPr="00B312E8" w:rsidRDefault="00A91B6C" w:rsidP="00284CA5">
      <w:pPr>
        <w:pStyle w:val="ListParagraph"/>
        <w:numPr>
          <w:ilvl w:val="0"/>
          <w:numId w:val="2"/>
        </w:numPr>
        <w:rPr>
          <w:rFonts w:ascii="Inter" w:hAnsi="Inter"/>
        </w:rPr>
      </w:pPr>
      <w:r w:rsidRPr="00A91B6C">
        <w:rPr>
          <w:rFonts w:ascii="Inter" w:hAnsi="Inter"/>
          <w:b/>
          <w:bCs/>
        </w:rPr>
        <w:t>A</w:t>
      </w:r>
      <w:r w:rsidR="00284CA5" w:rsidRPr="00B312E8">
        <w:rPr>
          <w:rFonts w:ascii="Inter" w:hAnsi="Inter"/>
          <w:b/>
          <w:bCs/>
        </w:rPr>
        <w:t xml:space="preserve">ssessment </w:t>
      </w:r>
      <w:r w:rsidR="00CF593E">
        <w:rPr>
          <w:rFonts w:ascii="Inter" w:hAnsi="Inter"/>
          <w:b/>
          <w:bCs/>
        </w:rPr>
        <w:t>g</w:t>
      </w:r>
      <w:r w:rsidR="00284CA5" w:rsidRPr="00B312E8">
        <w:rPr>
          <w:rFonts w:ascii="Inter" w:hAnsi="Inter"/>
          <w:b/>
          <w:bCs/>
        </w:rPr>
        <w:t>uidelines</w:t>
      </w:r>
      <w:r>
        <w:rPr>
          <w:rFonts w:ascii="Inter" w:hAnsi="Inter"/>
          <w:b/>
          <w:bCs/>
        </w:rPr>
        <w:t>:</w:t>
      </w:r>
      <w:r w:rsidR="00231774">
        <w:rPr>
          <w:rFonts w:ascii="Inter" w:hAnsi="Inter"/>
          <w:b/>
          <w:bCs/>
        </w:rPr>
        <w:t xml:space="preserve"> </w:t>
      </w:r>
      <w:r>
        <w:rPr>
          <w:rFonts w:ascii="Inter" w:hAnsi="Inter"/>
        </w:rPr>
        <w:t>D</w:t>
      </w:r>
      <w:r w:rsidR="00284CA5" w:rsidRPr="00B312E8">
        <w:rPr>
          <w:rFonts w:ascii="Inter" w:hAnsi="Inter"/>
        </w:rPr>
        <w:t>etailed</w:t>
      </w:r>
      <w:r w:rsidR="00444D91">
        <w:rPr>
          <w:rFonts w:ascii="Inter" w:hAnsi="Inter"/>
        </w:rPr>
        <w:t>, step-by-step</w:t>
      </w:r>
      <w:r w:rsidR="00284CA5" w:rsidRPr="00B312E8">
        <w:rPr>
          <w:rFonts w:ascii="Inter" w:hAnsi="Inter"/>
        </w:rPr>
        <w:t xml:space="preserve"> </w:t>
      </w:r>
      <w:r w:rsidR="004F3A48">
        <w:rPr>
          <w:rFonts w:ascii="Inter" w:hAnsi="Inter"/>
        </w:rPr>
        <w:t>in</w:t>
      </w:r>
      <w:r>
        <w:rPr>
          <w:rFonts w:ascii="Inter" w:hAnsi="Inter"/>
        </w:rPr>
        <w:t>structions</w:t>
      </w:r>
      <w:r w:rsidR="00284CA5" w:rsidRPr="00B312E8">
        <w:rPr>
          <w:rFonts w:ascii="Inter" w:hAnsi="Inter"/>
        </w:rPr>
        <w:t xml:space="preserve"> </w:t>
      </w:r>
      <w:r w:rsidR="00444D91">
        <w:rPr>
          <w:rFonts w:ascii="Inter" w:hAnsi="Inter"/>
        </w:rPr>
        <w:t>for</w:t>
      </w:r>
      <w:r w:rsidR="00284CA5" w:rsidRPr="00B312E8">
        <w:rPr>
          <w:rFonts w:ascii="Inter" w:hAnsi="Inter"/>
        </w:rPr>
        <w:t xml:space="preserve"> conducting a LandScale assessment, </w:t>
      </w:r>
      <w:r w:rsidR="00444D91">
        <w:rPr>
          <w:rFonts w:ascii="Inter" w:hAnsi="Inter"/>
        </w:rPr>
        <w:t>available on</w:t>
      </w:r>
      <w:r w:rsidR="00284CA5" w:rsidRPr="00B312E8">
        <w:rPr>
          <w:rFonts w:ascii="Inter" w:hAnsi="Inter"/>
        </w:rPr>
        <w:t xml:space="preserve"> the LandScale platform. </w:t>
      </w:r>
    </w:p>
    <w:p w14:paraId="169A88DE" w14:textId="515D3CBF" w:rsidR="00284CA5" w:rsidRPr="00B312E8" w:rsidRDefault="00A91B6C" w:rsidP="00284CA5">
      <w:pPr>
        <w:pStyle w:val="ListParagraph"/>
        <w:numPr>
          <w:ilvl w:val="0"/>
          <w:numId w:val="2"/>
        </w:numPr>
        <w:rPr>
          <w:rFonts w:ascii="Inter" w:hAnsi="Inter"/>
        </w:rPr>
      </w:pPr>
      <w:r w:rsidRPr="00A91B6C">
        <w:rPr>
          <w:rFonts w:ascii="Inter" w:hAnsi="Inter"/>
          <w:b/>
          <w:bCs/>
        </w:rPr>
        <w:t>C</w:t>
      </w:r>
      <w:r w:rsidR="00284CA5" w:rsidRPr="00B312E8">
        <w:rPr>
          <w:rFonts w:ascii="Inter" w:hAnsi="Inter"/>
          <w:b/>
          <w:bCs/>
        </w:rPr>
        <w:t xml:space="preserve">laims </w:t>
      </w:r>
      <w:r w:rsidR="00CF593E">
        <w:rPr>
          <w:rFonts w:ascii="Inter" w:hAnsi="Inter"/>
          <w:b/>
          <w:bCs/>
        </w:rPr>
        <w:t>p</w:t>
      </w:r>
      <w:r w:rsidR="00284CA5" w:rsidRPr="00B312E8">
        <w:rPr>
          <w:rFonts w:ascii="Inter" w:hAnsi="Inter"/>
          <w:b/>
          <w:bCs/>
        </w:rPr>
        <w:t>olicy</w:t>
      </w:r>
      <w:r>
        <w:rPr>
          <w:rFonts w:ascii="Inter" w:hAnsi="Inter"/>
          <w:b/>
          <w:bCs/>
        </w:rPr>
        <w:t>:</w:t>
      </w:r>
      <w:r w:rsidR="00231774">
        <w:rPr>
          <w:rFonts w:ascii="Inter" w:hAnsi="Inter"/>
        </w:rPr>
        <w:t xml:space="preserve"> </w:t>
      </w:r>
      <w:r>
        <w:rPr>
          <w:rFonts w:ascii="Inter" w:hAnsi="Inter"/>
        </w:rPr>
        <w:t>Outlines</w:t>
      </w:r>
      <w:r w:rsidR="00284CA5" w:rsidRPr="00B312E8">
        <w:rPr>
          <w:rFonts w:ascii="Inter" w:hAnsi="Inter"/>
        </w:rPr>
        <w:t xml:space="preserve"> the type</w:t>
      </w:r>
      <w:r>
        <w:rPr>
          <w:rFonts w:ascii="Inter" w:hAnsi="Inter"/>
        </w:rPr>
        <w:t>s</w:t>
      </w:r>
      <w:r w:rsidR="00284CA5" w:rsidRPr="00B312E8">
        <w:rPr>
          <w:rFonts w:ascii="Inter" w:hAnsi="Inter"/>
        </w:rPr>
        <w:t xml:space="preserve"> of claims that </w:t>
      </w:r>
      <w:r w:rsidR="00633B4A">
        <w:rPr>
          <w:rFonts w:ascii="Inter" w:hAnsi="Inter"/>
        </w:rPr>
        <w:t>can</w:t>
      </w:r>
      <w:r w:rsidR="00284CA5" w:rsidRPr="00B312E8">
        <w:rPr>
          <w:rFonts w:ascii="Inter" w:hAnsi="Inter"/>
        </w:rPr>
        <w:t xml:space="preserve"> be made based on assessment results and the </w:t>
      </w:r>
      <w:r w:rsidR="00633B4A">
        <w:rPr>
          <w:rFonts w:ascii="Inter" w:hAnsi="Inter"/>
        </w:rPr>
        <w:t xml:space="preserve">appropriate </w:t>
      </w:r>
      <w:r w:rsidR="00284CA5" w:rsidRPr="00B312E8">
        <w:rPr>
          <w:rFonts w:ascii="Inter" w:hAnsi="Inter"/>
        </w:rPr>
        <w:t xml:space="preserve">process for communicating </w:t>
      </w:r>
      <w:r w:rsidR="00633B4A">
        <w:rPr>
          <w:rFonts w:ascii="Inter" w:hAnsi="Inter"/>
        </w:rPr>
        <w:t>them</w:t>
      </w:r>
      <w:r w:rsidR="00284CA5" w:rsidRPr="00B312E8">
        <w:rPr>
          <w:rFonts w:ascii="Inter" w:hAnsi="Inter"/>
        </w:rPr>
        <w:t>.</w:t>
      </w:r>
    </w:p>
    <w:p w14:paraId="5D4C2E5A" w14:textId="239C669A" w:rsidR="00BA66D9" w:rsidRPr="00B312E8" w:rsidRDefault="00284CA5" w:rsidP="009E73D2">
      <w:pPr>
        <w:rPr>
          <w:rFonts w:ascii="Inter" w:hAnsi="Inter"/>
          <w:color w:val="9ABF78"/>
          <w:sz w:val="40"/>
          <w:szCs w:val="40"/>
        </w:rPr>
      </w:pPr>
      <w:r w:rsidRPr="00B312E8">
        <w:rPr>
          <w:rFonts w:ascii="Inter" w:hAnsi="Inter"/>
          <w:color w:val="9ABF78"/>
          <w:sz w:val="40"/>
          <w:szCs w:val="40"/>
        </w:rPr>
        <w:t>Scope of work</w:t>
      </w:r>
    </w:p>
    <w:p w14:paraId="3A2F59B6" w14:textId="1BC6C485" w:rsidR="00284CA5" w:rsidRPr="00B312E8" w:rsidRDefault="00284CA5" w:rsidP="009E73D2">
      <w:pPr>
        <w:rPr>
          <w:rFonts w:ascii="Inter" w:hAnsi="Inter"/>
        </w:rPr>
      </w:pPr>
      <w:r w:rsidRPr="00B312E8">
        <w:rPr>
          <w:rFonts w:ascii="Inter" w:hAnsi="Inter"/>
        </w:rPr>
        <w:lastRenderedPageBreak/>
        <w:t xml:space="preserve">LandScale’s assessment process consists of three steps. </w:t>
      </w:r>
    </w:p>
    <w:p w14:paraId="4F7B0DFD" w14:textId="0EF9CCA1" w:rsidR="00284CA5" w:rsidRPr="00B312E8" w:rsidRDefault="00284CA5" w:rsidP="009E73D2">
      <w:pPr>
        <w:rPr>
          <w:rFonts w:ascii="Inter" w:hAnsi="Inter"/>
        </w:rPr>
      </w:pPr>
      <w:r w:rsidRPr="00651A60">
        <w:rPr>
          <w:rFonts w:ascii="Inter" w:hAnsi="Inter"/>
          <w:highlight w:val="cyan"/>
        </w:rPr>
        <w:t xml:space="preserve">[Customize this section to reflect the specific scope being sought. </w:t>
      </w:r>
      <w:r w:rsidR="00651A60" w:rsidRPr="00651A60">
        <w:rPr>
          <w:rFonts w:ascii="Inter" w:hAnsi="Inter"/>
          <w:highlight w:val="cyan"/>
        </w:rPr>
        <w:t>This includes an initial indication of the expected scope of indicators and metrics to be assessed, while allowing for further refinement through stakeholder engagement or selection during the process.</w:t>
      </w:r>
      <w:r w:rsidR="00651A60" w:rsidRPr="00651A60">
        <w:rPr>
          <w:rFonts w:ascii="Inter" w:hAnsi="Inter"/>
          <w:highlight w:val="cyan"/>
        </w:rPr>
        <w:t xml:space="preserve"> </w:t>
      </w:r>
      <w:r w:rsidR="00A650EC" w:rsidRPr="00651A60">
        <w:rPr>
          <w:rFonts w:ascii="Inter" w:hAnsi="Inter"/>
          <w:highlight w:val="cyan"/>
        </w:rPr>
        <w:t>Additionally, specify the consultant’s role, ranging from full project management and stakeholder coordination to more limited technical contributions.]</w:t>
      </w:r>
    </w:p>
    <w:p w14:paraId="4AA8ABFA" w14:textId="4C8A6D8A" w:rsidR="00284CA5" w:rsidRPr="00B312E8" w:rsidRDefault="00284CA5" w:rsidP="009E73D2">
      <w:pPr>
        <w:rPr>
          <w:rFonts w:ascii="Inter" w:hAnsi="Inter"/>
          <w:color w:val="4C94A0"/>
          <w:sz w:val="32"/>
          <w:szCs w:val="32"/>
        </w:rPr>
      </w:pPr>
      <w:r w:rsidRPr="00B312E8">
        <w:rPr>
          <w:rFonts w:ascii="Inter" w:hAnsi="Inter"/>
          <w:color w:val="4C94A0"/>
          <w:sz w:val="32"/>
          <w:szCs w:val="32"/>
        </w:rPr>
        <w:t>General</w:t>
      </w:r>
      <w:r w:rsidR="00647685">
        <w:rPr>
          <w:rFonts w:ascii="Inter" w:hAnsi="Inter"/>
          <w:color w:val="4C94A0"/>
          <w:sz w:val="32"/>
          <w:szCs w:val="32"/>
        </w:rPr>
        <w:t xml:space="preserve"> requirements</w:t>
      </w:r>
    </w:p>
    <w:p w14:paraId="181D3535" w14:textId="7C32AB83" w:rsidR="00284CA5" w:rsidRPr="00B312E8" w:rsidRDefault="00284CA5" w:rsidP="00284CA5">
      <w:pPr>
        <w:pStyle w:val="ListParagraph"/>
        <w:numPr>
          <w:ilvl w:val="0"/>
          <w:numId w:val="2"/>
        </w:numPr>
        <w:rPr>
          <w:rFonts w:ascii="Inter" w:hAnsi="Inter"/>
        </w:rPr>
      </w:pPr>
      <w:r w:rsidRPr="00B312E8">
        <w:rPr>
          <w:rFonts w:ascii="Inter" w:hAnsi="Inter"/>
        </w:rPr>
        <w:t xml:space="preserve">All inputs to the LandScale platform </w:t>
      </w:r>
      <w:r w:rsidR="006D49FD">
        <w:rPr>
          <w:rFonts w:ascii="Inter" w:hAnsi="Inter"/>
        </w:rPr>
        <w:t>must be</w:t>
      </w:r>
      <w:r w:rsidRPr="00B312E8">
        <w:rPr>
          <w:rFonts w:ascii="Inter" w:hAnsi="Inter"/>
        </w:rPr>
        <w:t xml:space="preserve"> in English</w:t>
      </w:r>
      <w:r w:rsidR="006D49FD">
        <w:rPr>
          <w:rFonts w:ascii="Inter" w:hAnsi="Inter"/>
        </w:rPr>
        <w:t>,</w:t>
      </w:r>
      <w:r w:rsidRPr="00B312E8">
        <w:rPr>
          <w:rFonts w:ascii="Inter" w:hAnsi="Inter"/>
        </w:rPr>
        <w:t xml:space="preserve"> using proper spelling and grammar. </w:t>
      </w:r>
      <w:r w:rsidRPr="00B312E8">
        <w:rPr>
          <w:rFonts w:ascii="Inter" w:hAnsi="Inter"/>
          <w:highlight w:val="cyan"/>
        </w:rPr>
        <w:t>[</w:t>
      </w:r>
      <w:r w:rsidR="00C82C81">
        <w:rPr>
          <w:rFonts w:ascii="Inter" w:hAnsi="Inter"/>
          <w:highlight w:val="cyan"/>
        </w:rPr>
        <w:t>Specify</w:t>
      </w:r>
      <w:r w:rsidRPr="00B312E8">
        <w:rPr>
          <w:rFonts w:ascii="Inter" w:hAnsi="Inter"/>
          <w:highlight w:val="cyan"/>
        </w:rPr>
        <w:t xml:space="preserve"> any other language requirements, e.g., a custom landscape report in the local language</w:t>
      </w:r>
      <w:r w:rsidR="00C82C81">
        <w:rPr>
          <w:rFonts w:ascii="Inter" w:hAnsi="Inter"/>
          <w:highlight w:val="cyan"/>
        </w:rPr>
        <w:t>.</w:t>
      </w:r>
      <w:r w:rsidRPr="00B312E8">
        <w:rPr>
          <w:rFonts w:ascii="Inter" w:hAnsi="Inter"/>
          <w:highlight w:val="cyan"/>
        </w:rPr>
        <w:t>]</w:t>
      </w:r>
      <w:r w:rsidRPr="00B312E8">
        <w:rPr>
          <w:rFonts w:ascii="Inter" w:hAnsi="Inter"/>
        </w:rPr>
        <w:t xml:space="preserve"> </w:t>
      </w:r>
    </w:p>
    <w:p w14:paraId="772A258E" w14:textId="1A777216" w:rsidR="00284CA5" w:rsidRPr="00B312E8" w:rsidRDefault="00C82C81" w:rsidP="00284CA5">
      <w:pPr>
        <w:pStyle w:val="ListParagraph"/>
        <w:numPr>
          <w:ilvl w:val="0"/>
          <w:numId w:val="2"/>
        </w:numPr>
        <w:rPr>
          <w:rFonts w:ascii="Inter" w:hAnsi="Inter"/>
        </w:rPr>
      </w:pPr>
      <w:r>
        <w:rPr>
          <w:rFonts w:ascii="Inter" w:hAnsi="Inter"/>
        </w:rPr>
        <w:t>A</w:t>
      </w:r>
      <w:r w:rsidR="00284CA5" w:rsidRPr="00B312E8">
        <w:rPr>
          <w:rFonts w:ascii="Inter" w:hAnsi="Inter"/>
        </w:rPr>
        <w:t xml:space="preserve">t the conclusion of each step, </w:t>
      </w:r>
      <w:r>
        <w:rPr>
          <w:rFonts w:ascii="Inter" w:hAnsi="Inter"/>
        </w:rPr>
        <w:t xml:space="preserve">the assessment team must </w:t>
      </w:r>
      <w:r w:rsidR="00284CA5" w:rsidRPr="00B312E8">
        <w:rPr>
          <w:rFonts w:ascii="Inter" w:hAnsi="Inter"/>
        </w:rPr>
        <w:t xml:space="preserve">request validation by the LandScale team and work with LandScale to achieve satisfactory validation. </w:t>
      </w:r>
    </w:p>
    <w:p w14:paraId="5784B9BC" w14:textId="40315F22" w:rsidR="00284CA5" w:rsidRPr="00B312E8" w:rsidRDefault="00284CA5" w:rsidP="009E73D2">
      <w:pPr>
        <w:rPr>
          <w:rFonts w:ascii="Inter" w:hAnsi="Inter"/>
          <w:color w:val="4C94A0"/>
          <w:sz w:val="32"/>
          <w:szCs w:val="32"/>
        </w:rPr>
      </w:pPr>
      <w:r w:rsidRPr="00B312E8">
        <w:rPr>
          <w:rFonts w:ascii="Inter" w:hAnsi="Inter"/>
          <w:color w:val="4C94A0"/>
          <w:sz w:val="32"/>
          <w:szCs w:val="32"/>
        </w:rPr>
        <w:t>Step A</w:t>
      </w:r>
      <w:r w:rsidR="00647685">
        <w:rPr>
          <w:rFonts w:ascii="Inter" w:hAnsi="Inter"/>
          <w:color w:val="4C94A0"/>
          <w:sz w:val="32"/>
          <w:szCs w:val="32"/>
        </w:rPr>
        <w:t>: Landscape setup and boundary de</w:t>
      </w:r>
      <w:r w:rsidR="00482DC8">
        <w:rPr>
          <w:rFonts w:ascii="Inter" w:hAnsi="Inter"/>
          <w:color w:val="4C94A0"/>
          <w:sz w:val="32"/>
          <w:szCs w:val="32"/>
        </w:rPr>
        <w:t>lineation</w:t>
      </w:r>
    </w:p>
    <w:p w14:paraId="65FE6BE4" w14:textId="6093FF66" w:rsidR="00284CA5" w:rsidRPr="00B312E8" w:rsidRDefault="00146006" w:rsidP="009E73D2">
      <w:pPr>
        <w:rPr>
          <w:rFonts w:ascii="Inter" w:hAnsi="Inter"/>
        </w:rPr>
      </w:pPr>
      <w:r w:rsidRPr="00B312E8">
        <w:rPr>
          <w:rFonts w:ascii="Inter" w:hAnsi="Inter"/>
        </w:rPr>
        <w:t xml:space="preserve">In this step, the assessment team </w:t>
      </w:r>
      <w:r w:rsidR="00482DC8">
        <w:rPr>
          <w:rFonts w:ascii="Inter" w:hAnsi="Inter"/>
        </w:rPr>
        <w:t>unde</w:t>
      </w:r>
      <w:r w:rsidR="00532119">
        <w:rPr>
          <w:rFonts w:ascii="Inter" w:hAnsi="Inter"/>
        </w:rPr>
        <w:t>r</w:t>
      </w:r>
      <w:r w:rsidR="00482DC8">
        <w:rPr>
          <w:rFonts w:ascii="Inter" w:hAnsi="Inter"/>
        </w:rPr>
        <w:t>takes</w:t>
      </w:r>
      <w:r w:rsidRPr="00B312E8">
        <w:rPr>
          <w:rFonts w:ascii="Inter" w:hAnsi="Inter"/>
        </w:rPr>
        <w:t xml:space="preserve"> the preparatory </w:t>
      </w:r>
      <w:r w:rsidR="00532119">
        <w:rPr>
          <w:rFonts w:ascii="Inter" w:hAnsi="Inter"/>
        </w:rPr>
        <w:t>work necessary to conduct a LandScale</w:t>
      </w:r>
      <w:r w:rsidRPr="00B312E8">
        <w:rPr>
          <w:rFonts w:ascii="Inter" w:hAnsi="Inter"/>
        </w:rPr>
        <w:t xml:space="preserve"> assessment</w:t>
      </w:r>
      <w:r w:rsidR="00532119">
        <w:rPr>
          <w:rFonts w:ascii="Inter" w:hAnsi="Inter"/>
        </w:rPr>
        <w:t>. This includes</w:t>
      </w:r>
      <w:r w:rsidRPr="00B312E8">
        <w:rPr>
          <w:rFonts w:ascii="Inter" w:hAnsi="Inter"/>
        </w:rPr>
        <w:t xml:space="preserve"> </w:t>
      </w:r>
      <w:r w:rsidR="00532119">
        <w:rPr>
          <w:rFonts w:ascii="Inter" w:hAnsi="Inter"/>
        </w:rPr>
        <w:t>defining</w:t>
      </w:r>
      <w:r w:rsidRPr="00B312E8">
        <w:rPr>
          <w:rFonts w:ascii="Inter" w:hAnsi="Inter"/>
        </w:rPr>
        <w:t xml:space="preserve"> an appropriate </w:t>
      </w:r>
      <w:r w:rsidR="003B5B56">
        <w:rPr>
          <w:rFonts w:ascii="Inter" w:hAnsi="Inter"/>
        </w:rPr>
        <w:t xml:space="preserve">assessment </w:t>
      </w:r>
      <w:r w:rsidRPr="00B312E8">
        <w:rPr>
          <w:rFonts w:ascii="Inter" w:hAnsi="Inter"/>
        </w:rPr>
        <w:t xml:space="preserve">area based on the landscape’s context and characteristics. </w:t>
      </w:r>
      <w:r w:rsidRPr="00B312E8">
        <w:rPr>
          <w:rFonts w:ascii="Inter" w:hAnsi="Inter"/>
          <w:highlight w:val="cyan"/>
        </w:rPr>
        <w:t>[</w:t>
      </w:r>
      <w:r w:rsidR="003B5B56">
        <w:rPr>
          <w:rFonts w:ascii="Inter" w:hAnsi="Inter"/>
          <w:highlight w:val="cyan"/>
        </w:rPr>
        <w:t>Specify w</w:t>
      </w:r>
      <w:r w:rsidRPr="00B312E8">
        <w:rPr>
          <w:rFonts w:ascii="Inter" w:hAnsi="Inter"/>
          <w:highlight w:val="cyan"/>
        </w:rPr>
        <w:t xml:space="preserve">hether </w:t>
      </w:r>
      <w:r w:rsidR="003B5B56">
        <w:rPr>
          <w:rFonts w:ascii="Inter" w:hAnsi="Inter"/>
          <w:highlight w:val="cyan"/>
        </w:rPr>
        <w:t>the</w:t>
      </w:r>
      <w:r w:rsidRPr="00B312E8">
        <w:rPr>
          <w:rFonts w:ascii="Inter" w:hAnsi="Inter"/>
          <w:highlight w:val="cyan"/>
        </w:rPr>
        <w:t xml:space="preserve"> consultant </w:t>
      </w:r>
      <w:r w:rsidR="003B5B56">
        <w:rPr>
          <w:rFonts w:ascii="Inter" w:hAnsi="Inter"/>
          <w:highlight w:val="cyan"/>
        </w:rPr>
        <w:t>should conduct</w:t>
      </w:r>
      <w:r w:rsidRPr="00B312E8">
        <w:rPr>
          <w:rFonts w:ascii="Inter" w:hAnsi="Inter"/>
          <w:highlight w:val="cyan"/>
        </w:rPr>
        <w:t xml:space="preserve"> initial boundary delineation, refine </w:t>
      </w:r>
      <w:r w:rsidR="003B5B56">
        <w:rPr>
          <w:rFonts w:ascii="Inter" w:hAnsi="Inter"/>
          <w:highlight w:val="cyan"/>
        </w:rPr>
        <w:t>an existing boundary</w:t>
      </w:r>
      <w:r w:rsidRPr="00B312E8">
        <w:rPr>
          <w:rFonts w:ascii="Inter" w:hAnsi="Inter"/>
          <w:highlight w:val="cyan"/>
        </w:rPr>
        <w:t xml:space="preserve">, or not </w:t>
      </w:r>
      <w:r w:rsidR="003B5B56">
        <w:rPr>
          <w:rFonts w:ascii="Inter" w:hAnsi="Inter"/>
          <w:highlight w:val="cyan"/>
        </w:rPr>
        <w:t>modify it at all.</w:t>
      </w:r>
      <w:r w:rsidRPr="00B312E8">
        <w:rPr>
          <w:rFonts w:ascii="Inter" w:hAnsi="Inter"/>
          <w:highlight w:val="cyan"/>
        </w:rPr>
        <w:t>]</w:t>
      </w:r>
    </w:p>
    <w:p w14:paraId="5237BA46" w14:textId="476DE12D" w:rsidR="00284CA5" w:rsidRPr="00B312E8" w:rsidRDefault="00284CA5" w:rsidP="00284CA5">
      <w:pPr>
        <w:pStyle w:val="ListParagraph"/>
        <w:numPr>
          <w:ilvl w:val="0"/>
          <w:numId w:val="3"/>
        </w:numPr>
        <w:rPr>
          <w:rFonts w:ascii="Inter" w:hAnsi="Inter"/>
        </w:rPr>
      </w:pPr>
      <w:r w:rsidRPr="00B312E8">
        <w:rPr>
          <w:rFonts w:ascii="Inter" w:hAnsi="Inter"/>
        </w:rPr>
        <w:t xml:space="preserve">Set up </w:t>
      </w:r>
      <w:r w:rsidR="003B5B56">
        <w:rPr>
          <w:rFonts w:ascii="Inter" w:hAnsi="Inter"/>
        </w:rPr>
        <w:t>the</w:t>
      </w:r>
      <w:r w:rsidRPr="00B312E8">
        <w:rPr>
          <w:rFonts w:ascii="Inter" w:hAnsi="Inter"/>
        </w:rPr>
        <w:t xml:space="preserve"> landscape initiative.</w:t>
      </w:r>
    </w:p>
    <w:p w14:paraId="25E4028A" w14:textId="03290993" w:rsidR="00284CA5" w:rsidRPr="00B312E8" w:rsidRDefault="00284CA5" w:rsidP="00284CA5">
      <w:pPr>
        <w:pStyle w:val="ListParagraph"/>
        <w:numPr>
          <w:ilvl w:val="0"/>
          <w:numId w:val="3"/>
        </w:numPr>
        <w:rPr>
          <w:rFonts w:ascii="Inter" w:hAnsi="Inter"/>
        </w:rPr>
      </w:pPr>
      <w:r w:rsidRPr="00B312E8">
        <w:rPr>
          <w:rFonts w:ascii="Inter" w:hAnsi="Inter"/>
        </w:rPr>
        <w:t>Define the landscape boundary.</w:t>
      </w:r>
    </w:p>
    <w:p w14:paraId="1D11433C" w14:textId="39D2F3FE" w:rsidR="00284CA5" w:rsidRPr="00B312E8" w:rsidRDefault="00284CA5" w:rsidP="00284CA5">
      <w:pPr>
        <w:pStyle w:val="ListParagraph"/>
        <w:numPr>
          <w:ilvl w:val="0"/>
          <w:numId w:val="3"/>
        </w:numPr>
        <w:rPr>
          <w:rFonts w:ascii="Inter" w:hAnsi="Inter"/>
        </w:rPr>
      </w:pPr>
      <w:r w:rsidRPr="00B312E8">
        <w:rPr>
          <w:rFonts w:ascii="Inter" w:hAnsi="Inter"/>
        </w:rPr>
        <w:t xml:space="preserve">Conduct the adjacency analysis (optional). </w:t>
      </w:r>
    </w:p>
    <w:p w14:paraId="7D50EBD3" w14:textId="102BA842" w:rsidR="00284CA5" w:rsidRPr="00B312E8" w:rsidRDefault="00284CA5" w:rsidP="00284CA5">
      <w:pPr>
        <w:pStyle w:val="ListParagraph"/>
        <w:numPr>
          <w:ilvl w:val="0"/>
          <w:numId w:val="3"/>
        </w:numPr>
        <w:rPr>
          <w:rFonts w:ascii="Inter" w:hAnsi="Inter"/>
        </w:rPr>
      </w:pPr>
      <w:r w:rsidRPr="00B312E8">
        <w:rPr>
          <w:rFonts w:ascii="Inter" w:hAnsi="Inter"/>
        </w:rPr>
        <w:t>Document boundary limitations.</w:t>
      </w:r>
    </w:p>
    <w:p w14:paraId="136D86E9" w14:textId="135B7CF9" w:rsidR="00284CA5" w:rsidRPr="00B312E8" w:rsidRDefault="00146006" w:rsidP="00284CA5">
      <w:pPr>
        <w:pStyle w:val="ListParagraph"/>
        <w:numPr>
          <w:ilvl w:val="0"/>
          <w:numId w:val="3"/>
        </w:numPr>
        <w:rPr>
          <w:rFonts w:ascii="Inter" w:hAnsi="Inter"/>
        </w:rPr>
      </w:pPr>
      <w:r w:rsidRPr="00B312E8">
        <w:rPr>
          <w:rFonts w:ascii="Inter" w:hAnsi="Inter"/>
        </w:rPr>
        <w:t>Compile the landscape overview.</w:t>
      </w:r>
    </w:p>
    <w:p w14:paraId="28F7A377" w14:textId="50208426" w:rsidR="00146006" w:rsidRPr="00B312E8" w:rsidRDefault="00146006" w:rsidP="00284CA5">
      <w:pPr>
        <w:pStyle w:val="ListParagraph"/>
        <w:numPr>
          <w:ilvl w:val="0"/>
          <w:numId w:val="3"/>
        </w:numPr>
        <w:rPr>
          <w:rFonts w:ascii="Inter" w:hAnsi="Inter"/>
        </w:rPr>
      </w:pPr>
      <w:r w:rsidRPr="00B312E8">
        <w:rPr>
          <w:rFonts w:ascii="Inter" w:hAnsi="Inter"/>
        </w:rPr>
        <w:t>Register assessment team members.</w:t>
      </w:r>
    </w:p>
    <w:p w14:paraId="17773A84" w14:textId="2CE5F3C1" w:rsidR="00146006" w:rsidRPr="00B312E8" w:rsidRDefault="00146006" w:rsidP="00284CA5">
      <w:pPr>
        <w:pStyle w:val="ListParagraph"/>
        <w:numPr>
          <w:ilvl w:val="0"/>
          <w:numId w:val="3"/>
        </w:numPr>
        <w:rPr>
          <w:rFonts w:ascii="Inter" w:hAnsi="Inter"/>
        </w:rPr>
      </w:pPr>
      <w:r w:rsidRPr="00B312E8">
        <w:rPr>
          <w:rFonts w:ascii="Inter" w:hAnsi="Inter"/>
        </w:rPr>
        <w:t>Develop a stakeholder engagement plan.</w:t>
      </w:r>
    </w:p>
    <w:p w14:paraId="7AD18960" w14:textId="18BB7EC5" w:rsidR="00146006" w:rsidRPr="00B312E8" w:rsidRDefault="00146006" w:rsidP="00284CA5">
      <w:pPr>
        <w:pStyle w:val="ListParagraph"/>
        <w:numPr>
          <w:ilvl w:val="0"/>
          <w:numId w:val="3"/>
        </w:numPr>
        <w:rPr>
          <w:rFonts w:ascii="Inter" w:hAnsi="Inter"/>
        </w:rPr>
      </w:pPr>
      <w:r w:rsidRPr="00B312E8">
        <w:rPr>
          <w:rFonts w:ascii="Inter" w:hAnsi="Inter"/>
        </w:rPr>
        <w:t>Compile documentation and submit the step for validation.</w:t>
      </w:r>
    </w:p>
    <w:p w14:paraId="1B2489E7" w14:textId="1BA6616B" w:rsidR="00284CA5" w:rsidRPr="00B312E8" w:rsidRDefault="00284CA5" w:rsidP="009E73D2">
      <w:pPr>
        <w:rPr>
          <w:rFonts w:ascii="Inter" w:hAnsi="Inter"/>
          <w:color w:val="4C94A0"/>
          <w:sz w:val="32"/>
          <w:szCs w:val="32"/>
        </w:rPr>
      </w:pPr>
      <w:r w:rsidRPr="00B312E8">
        <w:rPr>
          <w:rFonts w:ascii="Inter" w:hAnsi="Inter"/>
          <w:color w:val="4C94A0"/>
          <w:sz w:val="32"/>
          <w:szCs w:val="32"/>
        </w:rPr>
        <w:t>Step B</w:t>
      </w:r>
      <w:r w:rsidR="003B5B56">
        <w:rPr>
          <w:rFonts w:ascii="Inter" w:hAnsi="Inter"/>
          <w:color w:val="4C94A0"/>
          <w:sz w:val="32"/>
          <w:szCs w:val="32"/>
        </w:rPr>
        <w:t>: Indicator and metric selection</w:t>
      </w:r>
    </w:p>
    <w:p w14:paraId="213E889B" w14:textId="6B5E0DAF" w:rsidR="00284CA5" w:rsidRPr="00B312E8" w:rsidRDefault="00146006" w:rsidP="009E73D2">
      <w:pPr>
        <w:rPr>
          <w:rFonts w:ascii="Inter" w:hAnsi="Inter"/>
        </w:rPr>
      </w:pPr>
      <w:r w:rsidRPr="00B312E8">
        <w:rPr>
          <w:rFonts w:ascii="Inter" w:hAnsi="Inter"/>
        </w:rPr>
        <w:t xml:space="preserve">In this step, the assessment team </w:t>
      </w:r>
      <w:r w:rsidR="001A0C98">
        <w:rPr>
          <w:rFonts w:ascii="Inter" w:hAnsi="Inter"/>
        </w:rPr>
        <w:t>selects</w:t>
      </w:r>
      <w:r w:rsidRPr="00B312E8">
        <w:rPr>
          <w:rFonts w:ascii="Inter" w:hAnsi="Inter"/>
        </w:rPr>
        <w:t xml:space="preserve"> the indicators and metrics used to assess landscape performance and trends. They may also begin identifying relevant data </w:t>
      </w:r>
      <w:r w:rsidR="001C4902">
        <w:rPr>
          <w:rFonts w:ascii="Inter" w:hAnsi="Inter"/>
        </w:rPr>
        <w:t>for</w:t>
      </w:r>
      <w:r w:rsidRPr="00B312E8">
        <w:rPr>
          <w:rFonts w:ascii="Inter" w:hAnsi="Inter"/>
        </w:rPr>
        <w:t xml:space="preserve"> each metric and analyzing their limitations</w:t>
      </w:r>
      <w:r w:rsidR="00A75F16">
        <w:rPr>
          <w:rFonts w:ascii="Inter" w:hAnsi="Inter"/>
        </w:rPr>
        <w:t xml:space="preserve">, </w:t>
      </w:r>
      <w:r w:rsidRPr="00B312E8">
        <w:rPr>
          <w:rFonts w:ascii="Inter" w:hAnsi="Inter"/>
        </w:rPr>
        <w:t>or can d</w:t>
      </w:r>
      <w:r w:rsidR="00A75F16">
        <w:rPr>
          <w:rFonts w:ascii="Inter" w:hAnsi="Inter"/>
        </w:rPr>
        <w:t>efer</w:t>
      </w:r>
      <w:r w:rsidRPr="00B312E8">
        <w:rPr>
          <w:rFonts w:ascii="Inter" w:hAnsi="Inter"/>
        </w:rPr>
        <w:t xml:space="preserve"> this </w:t>
      </w:r>
      <w:r w:rsidR="00A75F16">
        <w:rPr>
          <w:rFonts w:ascii="Inter" w:hAnsi="Inter"/>
        </w:rPr>
        <w:t>to</w:t>
      </w:r>
      <w:r w:rsidRPr="00B312E8">
        <w:rPr>
          <w:rFonts w:ascii="Inter" w:hAnsi="Inter"/>
        </w:rPr>
        <w:t xml:space="preserve"> Step C. </w:t>
      </w:r>
    </w:p>
    <w:p w14:paraId="5537D83B" w14:textId="45C81B5F" w:rsidR="00284CA5" w:rsidRPr="00B312E8" w:rsidRDefault="00146006" w:rsidP="00284CA5">
      <w:pPr>
        <w:pStyle w:val="ListParagraph"/>
        <w:numPr>
          <w:ilvl w:val="0"/>
          <w:numId w:val="4"/>
        </w:numPr>
        <w:rPr>
          <w:rFonts w:ascii="Inter" w:hAnsi="Inter"/>
        </w:rPr>
      </w:pPr>
      <w:r w:rsidRPr="00B312E8">
        <w:rPr>
          <w:rFonts w:ascii="Inter" w:hAnsi="Inter"/>
        </w:rPr>
        <w:t xml:space="preserve">Select indicators and metrics to include in the assessment. </w:t>
      </w:r>
      <w:r w:rsidRPr="009257DC">
        <w:rPr>
          <w:rFonts w:ascii="Inter" w:hAnsi="Inter"/>
          <w:highlight w:val="cyan"/>
        </w:rPr>
        <w:t>[</w:t>
      </w:r>
      <w:r w:rsidR="009257DC" w:rsidRPr="009257DC">
        <w:rPr>
          <w:rFonts w:ascii="Inter" w:hAnsi="Inter"/>
          <w:highlight w:val="cyan"/>
        </w:rPr>
        <w:t>Clarify whether custom user-added indicators/metrics are needed or if only pre-defined LandScale indicators</w:t>
      </w:r>
      <w:r w:rsidR="009257DC" w:rsidRPr="009257DC">
        <w:rPr>
          <w:rFonts w:ascii="Inter" w:hAnsi="Inter"/>
          <w:highlight w:val="cyan"/>
        </w:rPr>
        <w:t>/metrics</w:t>
      </w:r>
      <w:r w:rsidR="009257DC" w:rsidRPr="009257DC">
        <w:rPr>
          <w:rFonts w:ascii="Inter" w:hAnsi="Inter"/>
          <w:highlight w:val="cyan"/>
        </w:rPr>
        <w:t xml:space="preserve"> will be used.</w:t>
      </w:r>
      <w:r w:rsidRPr="009257DC">
        <w:rPr>
          <w:rFonts w:ascii="Inter" w:hAnsi="Inter"/>
          <w:highlight w:val="cyan"/>
        </w:rPr>
        <w:t>]</w:t>
      </w:r>
    </w:p>
    <w:p w14:paraId="4C30FCCC" w14:textId="6242BCCC" w:rsidR="00146006" w:rsidRPr="00B312E8" w:rsidRDefault="00146006" w:rsidP="00284CA5">
      <w:pPr>
        <w:pStyle w:val="ListParagraph"/>
        <w:numPr>
          <w:ilvl w:val="0"/>
          <w:numId w:val="4"/>
        </w:numPr>
        <w:rPr>
          <w:rFonts w:ascii="Inter" w:hAnsi="Inter"/>
        </w:rPr>
      </w:pPr>
      <w:r w:rsidRPr="00B312E8">
        <w:rPr>
          <w:rFonts w:ascii="Inter" w:hAnsi="Inter"/>
        </w:rPr>
        <w:t>Identify datasets and other data resources.</w:t>
      </w:r>
      <w:r w:rsidR="00386A92" w:rsidRPr="00B312E8">
        <w:rPr>
          <w:rFonts w:ascii="Inter" w:hAnsi="Inter"/>
        </w:rPr>
        <w:t xml:space="preserve"> </w:t>
      </w:r>
      <w:r w:rsidR="00386A92" w:rsidRPr="00B312E8">
        <w:rPr>
          <w:rFonts w:ascii="Inter" w:hAnsi="Inter"/>
          <w:highlight w:val="cyan"/>
        </w:rPr>
        <w:t>[</w:t>
      </w:r>
      <w:r w:rsidR="006B72BC">
        <w:rPr>
          <w:rFonts w:ascii="Inter" w:hAnsi="Inter"/>
          <w:highlight w:val="cyan"/>
        </w:rPr>
        <w:t>Specify</w:t>
      </w:r>
      <w:r w:rsidR="00386A92" w:rsidRPr="00B312E8">
        <w:rPr>
          <w:rFonts w:ascii="Inter" w:hAnsi="Inter"/>
          <w:highlight w:val="cyan"/>
        </w:rPr>
        <w:t xml:space="preserve"> any known data collection needs. Data collection may be </w:t>
      </w:r>
      <w:r w:rsidR="006B72BC">
        <w:rPr>
          <w:rFonts w:ascii="Inter" w:hAnsi="Inter"/>
          <w:highlight w:val="cyan"/>
        </w:rPr>
        <w:t>required</w:t>
      </w:r>
      <w:r w:rsidR="00386A92" w:rsidRPr="00B312E8">
        <w:rPr>
          <w:rFonts w:ascii="Inter" w:hAnsi="Inter"/>
          <w:highlight w:val="cyan"/>
        </w:rPr>
        <w:t xml:space="preserve"> to achieve a ‘complete assessment’ status or</w:t>
      </w:r>
      <w:r w:rsidR="006B72BC">
        <w:rPr>
          <w:rFonts w:ascii="Inter" w:hAnsi="Inter"/>
          <w:highlight w:val="cyan"/>
        </w:rPr>
        <w:t xml:space="preserve"> to</w:t>
      </w:r>
      <w:r w:rsidR="00386A92" w:rsidRPr="00B312E8">
        <w:rPr>
          <w:rFonts w:ascii="Inter" w:hAnsi="Inter"/>
          <w:highlight w:val="cyan"/>
        </w:rPr>
        <w:t xml:space="preserve"> assess high</w:t>
      </w:r>
      <w:r w:rsidR="006B72BC">
        <w:rPr>
          <w:rFonts w:ascii="Inter" w:hAnsi="Inter"/>
          <w:highlight w:val="cyan"/>
        </w:rPr>
        <w:t>-</w:t>
      </w:r>
      <w:r w:rsidR="00386A92" w:rsidRPr="00B312E8">
        <w:rPr>
          <w:rFonts w:ascii="Inter" w:hAnsi="Inter"/>
          <w:highlight w:val="cyan"/>
        </w:rPr>
        <w:t xml:space="preserve">priority indicators for the landscape. The </w:t>
      </w:r>
      <w:r w:rsidR="006B72BC">
        <w:rPr>
          <w:rFonts w:ascii="Inter" w:hAnsi="Inter"/>
          <w:highlight w:val="cyan"/>
        </w:rPr>
        <w:t xml:space="preserve">assessment </w:t>
      </w:r>
      <w:r w:rsidR="00386A92" w:rsidRPr="00B312E8">
        <w:rPr>
          <w:rFonts w:ascii="Inter" w:hAnsi="Inter"/>
          <w:highlight w:val="cyan"/>
        </w:rPr>
        <w:t>team should work with the Assessment Owner to determine where data collection may be ne</w:t>
      </w:r>
      <w:r w:rsidR="006B72BC">
        <w:rPr>
          <w:rFonts w:ascii="Inter" w:hAnsi="Inter"/>
          <w:highlight w:val="cyan"/>
        </w:rPr>
        <w:t>cessary</w:t>
      </w:r>
      <w:r w:rsidR="00386A92" w:rsidRPr="00B312E8">
        <w:rPr>
          <w:rFonts w:ascii="Inter" w:hAnsi="Inter"/>
          <w:highlight w:val="cyan"/>
        </w:rPr>
        <w:t>.]</w:t>
      </w:r>
    </w:p>
    <w:p w14:paraId="4CA89942" w14:textId="21A606BA" w:rsidR="00146006" w:rsidRPr="00B312E8" w:rsidRDefault="00146006" w:rsidP="00284CA5">
      <w:pPr>
        <w:pStyle w:val="ListParagraph"/>
        <w:numPr>
          <w:ilvl w:val="0"/>
          <w:numId w:val="4"/>
        </w:numPr>
        <w:rPr>
          <w:rFonts w:ascii="Inter" w:hAnsi="Inter"/>
        </w:rPr>
      </w:pPr>
      <w:r w:rsidRPr="00B312E8">
        <w:rPr>
          <w:rFonts w:ascii="Inter" w:hAnsi="Inter"/>
        </w:rPr>
        <w:t>Analyze data limitations</w:t>
      </w:r>
      <w:r w:rsidR="00386A92" w:rsidRPr="00B312E8">
        <w:rPr>
          <w:rFonts w:ascii="Inter" w:hAnsi="Inter"/>
        </w:rPr>
        <w:t xml:space="preserve">, procure supplemental data </w:t>
      </w:r>
      <w:r w:rsidR="006B72BC">
        <w:rPr>
          <w:rFonts w:ascii="Inter" w:hAnsi="Inter"/>
        </w:rPr>
        <w:t>where needed</w:t>
      </w:r>
      <w:r w:rsidR="00386A92" w:rsidRPr="00B312E8">
        <w:rPr>
          <w:rFonts w:ascii="Inter" w:hAnsi="Inter"/>
        </w:rPr>
        <w:t>,</w:t>
      </w:r>
      <w:r w:rsidRPr="00B312E8">
        <w:rPr>
          <w:rFonts w:ascii="Inter" w:hAnsi="Inter"/>
        </w:rPr>
        <w:t xml:space="preserve"> manage </w:t>
      </w:r>
      <w:r w:rsidR="00386A92" w:rsidRPr="00B312E8">
        <w:rPr>
          <w:rFonts w:ascii="Inter" w:hAnsi="Inter"/>
        </w:rPr>
        <w:t xml:space="preserve">any </w:t>
      </w:r>
      <w:r w:rsidRPr="00B312E8">
        <w:rPr>
          <w:rFonts w:ascii="Inter" w:hAnsi="Inter"/>
        </w:rPr>
        <w:t>data gaps</w:t>
      </w:r>
      <w:r w:rsidR="00386A92" w:rsidRPr="00B312E8">
        <w:rPr>
          <w:rFonts w:ascii="Inter" w:hAnsi="Inter"/>
        </w:rPr>
        <w:t>, and finalize data selection</w:t>
      </w:r>
      <w:r w:rsidRPr="00B312E8">
        <w:rPr>
          <w:rFonts w:ascii="Inter" w:hAnsi="Inter"/>
        </w:rPr>
        <w:t>.</w:t>
      </w:r>
    </w:p>
    <w:p w14:paraId="71C95E69" w14:textId="4300FA4C" w:rsidR="00284CA5" w:rsidRPr="00B312E8" w:rsidRDefault="00146006" w:rsidP="009E73D2">
      <w:pPr>
        <w:pStyle w:val="ListParagraph"/>
        <w:numPr>
          <w:ilvl w:val="0"/>
          <w:numId w:val="4"/>
        </w:numPr>
        <w:rPr>
          <w:rFonts w:ascii="Inter" w:hAnsi="Inter"/>
        </w:rPr>
      </w:pPr>
      <w:r w:rsidRPr="00B312E8">
        <w:rPr>
          <w:rFonts w:ascii="Inter" w:hAnsi="Inter"/>
        </w:rPr>
        <w:t>Compile documentation and submit the step for validation.</w:t>
      </w:r>
    </w:p>
    <w:p w14:paraId="58B0BDB7" w14:textId="794249CF" w:rsidR="00284CA5" w:rsidRPr="00B312E8" w:rsidRDefault="00284CA5" w:rsidP="009E73D2">
      <w:pPr>
        <w:rPr>
          <w:rFonts w:ascii="Inter" w:hAnsi="Inter"/>
          <w:color w:val="4C94A0"/>
          <w:sz w:val="32"/>
          <w:szCs w:val="32"/>
        </w:rPr>
      </w:pPr>
      <w:r w:rsidRPr="00B312E8">
        <w:rPr>
          <w:rFonts w:ascii="Inter" w:hAnsi="Inter"/>
          <w:color w:val="4C94A0"/>
          <w:sz w:val="32"/>
          <w:szCs w:val="32"/>
        </w:rPr>
        <w:t>Step C</w:t>
      </w:r>
      <w:r w:rsidR="002550B7">
        <w:rPr>
          <w:rFonts w:ascii="Inter" w:hAnsi="Inter"/>
          <w:color w:val="4C94A0"/>
          <w:sz w:val="32"/>
          <w:szCs w:val="32"/>
        </w:rPr>
        <w:t xml:space="preserve">: </w:t>
      </w:r>
      <w:r w:rsidR="003D54B6">
        <w:rPr>
          <w:rFonts w:ascii="Inter" w:hAnsi="Inter"/>
          <w:color w:val="4C94A0"/>
          <w:sz w:val="32"/>
          <w:szCs w:val="32"/>
        </w:rPr>
        <w:t>Generate and publish results</w:t>
      </w:r>
    </w:p>
    <w:p w14:paraId="3F423FF1" w14:textId="3FB8788A" w:rsidR="00284CA5" w:rsidRPr="00B312E8" w:rsidRDefault="00146006" w:rsidP="009E73D2">
      <w:pPr>
        <w:rPr>
          <w:rFonts w:ascii="Inter" w:hAnsi="Inter"/>
        </w:rPr>
      </w:pPr>
      <w:r w:rsidRPr="00B312E8">
        <w:rPr>
          <w:rFonts w:ascii="Inter" w:hAnsi="Inter"/>
        </w:rPr>
        <w:lastRenderedPageBreak/>
        <w:t xml:space="preserve">In this step, the assessment team </w:t>
      </w:r>
      <w:r w:rsidR="003D54B6">
        <w:rPr>
          <w:rFonts w:ascii="Inter" w:hAnsi="Inter"/>
        </w:rPr>
        <w:t>reviews and analyzes</w:t>
      </w:r>
      <w:r w:rsidRPr="00B312E8">
        <w:rPr>
          <w:rFonts w:ascii="Inter" w:hAnsi="Inter"/>
        </w:rPr>
        <w:t xml:space="preserve"> the selected data for each metric to generate results, </w:t>
      </w:r>
      <w:r w:rsidR="003D54B6">
        <w:rPr>
          <w:rFonts w:ascii="Inter" w:hAnsi="Inter"/>
        </w:rPr>
        <w:t>undergoes</w:t>
      </w:r>
      <w:r w:rsidRPr="00B312E8">
        <w:rPr>
          <w:rFonts w:ascii="Inter" w:hAnsi="Inter"/>
        </w:rPr>
        <w:t xml:space="preserve"> a </w:t>
      </w:r>
      <w:r w:rsidR="003D54B6">
        <w:rPr>
          <w:rFonts w:ascii="Inter" w:hAnsi="Inter"/>
        </w:rPr>
        <w:t>three</w:t>
      </w:r>
      <w:r w:rsidRPr="00B312E8">
        <w:rPr>
          <w:rFonts w:ascii="Inter" w:hAnsi="Inter"/>
        </w:rPr>
        <w:t>-stage validation process</w:t>
      </w:r>
      <w:r w:rsidR="003D54B6">
        <w:rPr>
          <w:rFonts w:ascii="Inter" w:hAnsi="Inter"/>
        </w:rPr>
        <w:t xml:space="preserve">—including a local review—and prepares for result publication. </w:t>
      </w:r>
      <w:r w:rsidRPr="00B312E8">
        <w:rPr>
          <w:rFonts w:ascii="Inter" w:hAnsi="Inter"/>
        </w:rPr>
        <w:t xml:space="preserve"> </w:t>
      </w:r>
    </w:p>
    <w:p w14:paraId="2736E3F8" w14:textId="103D6D73" w:rsidR="00284CA5" w:rsidRPr="00B312E8" w:rsidRDefault="00146006" w:rsidP="00284CA5">
      <w:pPr>
        <w:pStyle w:val="ListParagraph"/>
        <w:numPr>
          <w:ilvl w:val="0"/>
          <w:numId w:val="5"/>
        </w:numPr>
        <w:rPr>
          <w:rFonts w:ascii="Inter" w:hAnsi="Inter"/>
        </w:rPr>
      </w:pPr>
      <w:r w:rsidRPr="00B312E8">
        <w:rPr>
          <w:rFonts w:ascii="Inter" w:hAnsi="Inter"/>
        </w:rPr>
        <w:t xml:space="preserve">Process </w:t>
      </w:r>
      <w:r w:rsidR="00386A92" w:rsidRPr="00B312E8">
        <w:rPr>
          <w:rFonts w:ascii="Inter" w:hAnsi="Inter"/>
        </w:rPr>
        <w:t xml:space="preserve">and analyze </w:t>
      </w:r>
      <w:r w:rsidRPr="00B312E8">
        <w:rPr>
          <w:rFonts w:ascii="Inter" w:hAnsi="Inter"/>
        </w:rPr>
        <w:t xml:space="preserve">data </w:t>
      </w:r>
      <w:r w:rsidR="00386A92" w:rsidRPr="00B312E8">
        <w:rPr>
          <w:rFonts w:ascii="Inter" w:hAnsi="Inter"/>
        </w:rPr>
        <w:t>to generate results for each metric.</w:t>
      </w:r>
    </w:p>
    <w:p w14:paraId="515DE566" w14:textId="008217BC" w:rsidR="00146006" w:rsidRPr="00B312E8" w:rsidRDefault="00146006" w:rsidP="00284CA5">
      <w:pPr>
        <w:pStyle w:val="ListParagraph"/>
        <w:numPr>
          <w:ilvl w:val="0"/>
          <w:numId w:val="5"/>
        </w:numPr>
        <w:rPr>
          <w:rFonts w:ascii="Inter" w:hAnsi="Inter"/>
        </w:rPr>
      </w:pPr>
      <w:r w:rsidRPr="00B312E8">
        <w:rPr>
          <w:rFonts w:ascii="Inter" w:hAnsi="Inter"/>
        </w:rPr>
        <w:t>Set targets and milestones (optional).</w:t>
      </w:r>
    </w:p>
    <w:p w14:paraId="618BC383" w14:textId="74685E4F" w:rsidR="00146006" w:rsidRPr="00B312E8" w:rsidRDefault="00146006" w:rsidP="00146006">
      <w:pPr>
        <w:pStyle w:val="ListParagraph"/>
        <w:numPr>
          <w:ilvl w:val="0"/>
          <w:numId w:val="5"/>
        </w:numPr>
        <w:rPr>
          <w:rFonts w:ascii="Inter" w:hAnsi="Inter"/>
        </w:rPr>
      </w:pPr>
      <w:r w:rsidRPr="00B312E8">
        <w:rPr>
          <w:rFonts w:ascii="Inter" w:hAnsi="Inter"/>
        </w:rPr>
        <w:t>Identify and register local reviewers</w:t>
      </w:r>
      <w:r w:rsidR="003D54B6">
        <w:rPr>
          <w:rFonts w:ascii="Inter" w:hAnsi="Inter"/>
        </w:rPr>
        <w:t xml:space="preserve"> (</w:t>
      </w:r>
      <w:r w:rsidR="00386A92" w:rsidRPr="00B312E8">
        <w:rPr>
          <w:rFonts w:ascii="Inter" w:hAnsi="Inter"/>
        </w:rPr>
        <w:t>if not done in an earlier step</w:t>
      </w:r>
      <w:r w:rsidR="003D54B6">
        <w:rPr>
          <w:rFonts w:ascii="Inter" w:hAnsi="Inter"/>
        </w:rPr>
        <w:t>)</w:t>
      </w:r>
      <w:r w:rsidRPr="00B312E8">
        <w:rPr>
          <w:rFonts w:ascii="Inter" w:hAnsi="Inter"/>
        </w:rPr>
        <w:t>.</w:t>
      </w:r>
    </w:p>
    <w:p w14:paraId="6CC5864D" w14:textId="5CFCB8C5" w:rsidR="00146006" w:rsidRPr="00B312E8" w:rsidRDefault="00146006" w:rsidP="00146006">
      <w:pPr>
        <w:pStyle w:val="ListParagraph"/>
        <w:numPr>
          <w:ilvl w:val="0"/>
          <w:numId w:val="5"/>
        </w:numPr>
        <w:rPr>
          <w:rFonts w:ascii="Inter" w:hAnsi="Inter"/>
        </w:rPr>
      </w:pPr>
      <w:r w:rsidRPr="00B312E8">
        <w:rPr>
          <w:rFonts w:ascii="Inter" w:hAnsi="Inter"/>
        </w:rPr>
        <w:t xml:space="preserve">Compile documentation and submit the step for </w:t>
      </w:r>
      <w:r w:rsidR="00386A92" w:rsidRPr="00B312E8">
        <w:rPr>
          <w:rFonts w:ascii="Inter" w:hAnsi="Inter"/>
        </w:rPr>
        <w:t>the first LandScale review</w:t>
      </w:r>
      <w:r w:rsidRPr="00B312E8">
        <w:rPr>
          <w:rFonts w:ascii="Inter" w:hAnsi="Inter"/>
        </w:rPr>
        <w:t>.</w:t>
      </w:r>
    </w:p>
    <w:p w14:paraId="244F2664" w14:textId="255B0876" w:rsidR="00386A92" w:rsidRPr="00B312E8" w:rsidRDefault="00386A92" w:rsidP="00146006">
      <w:pPr>
        <w:pStyle w:val="ListParagraph"/>
        <w:numPr>
          <w:ilvl w:val="0"/>
          <w:numId w:val="5"/>
        </w:numPr>
        <w:rPr>
          <w:rFonts w:ascii="Inter" w:hAnsi="Inter"/>
        </w:rPr>
      </w:pPr>
      <w:r w:rsidRPr="00B312E8">
        <w:rPr>
          <w:rFonts w:ascii="Inter" w:hAnsi="Inter"/>
        </w:rPr>
        <w:t>Conduct the local review.</w:t>
      </w:r>
    </w:p>
    <w:p w14:paraId="432C5DCA" w14:textId="5A00E4A5" w:rsidR="00386A92" w:rsidRPr="00B312E8" w:rsidRDefault="00386A92" w:rsidP="00146006">
      <w:pPr>
        <w:pStyle w:val="ListParagraph"/>
        <w:numPr>
          <w:ilvl w:val="0"/>
          <w:numId w:val="5"/>
        </w:numPr>
        <w:rPr>
          <w:rFonts w:ascii="Inter" w:hAnsi="Inter"/>
        </w:rPr>
      </w:pPr>
      <w:r w:rsidRPr="00B312E8">
        <w:rPr>
          <w:rFonts w:ascii="Inter" w:hAnsi="Inter"/>
        </w:rPr>
        <w:t>Address feedback from the first LandScale review and the local review.</w:t>
      </w:r>
    </w:p>
    <w:p w14:paraId="7A037CD3" w14:textId="523CA5F7" w:rsidR="00386A92" w:rsidRPr="00B312E8" w:rsidRDefault="00386A92" w:rsidP="00146006">
      <w:pPr>
        <w:pStyle w:val="ListParagraph"/>
        <w:numPr>
          <w:ilvl w:val="0"/>
          <w:numId w:val="5"/>
        </w:numPr>
        <w:rPr>
          <w:rFonts w:ascii="Inter" w:hAnsi="Inter"/>
        </w:rPr>
      </w:pPr>
      <w:r w:rsidRPr="00B312E8">
        <w:rPr>
          <w:rFonts w:ascii="Inter" w:hAnsi="Inter"/>
        </w:rPr>
        <w:t>Compile updated documentation and submit the step for the final validation.</w:t>
      </w:r>
    </w:p>
    <w:p w14:paraId="23002C76" w14:textId="59ADC9F0" w:rsidR="00386A92" w:rsidRPr="00B312E8" w:rsidRDefault="00386A92" w:rsidP="00146006">
      <w:pPr>
        <w:pStyle w:val="ListParagraph"/>
        <w:numPr>
          <w:ilvl w:val="0"/>
          <w:numId w:val="5"/>
        </w:numPr>
        <w:rPr>
          <w:rFonts w:ascii="Inter" w:hAnsi="Inter"/>
        </w:rPr>
      </w:pPr>
      <w:r w:rsidRPr="00B312E8">
        <w:rPr>
          <w:rFonts w:ascii="Inter" w:hAnsi="Inter"/>
        </w:rPr>
        <w:t>Publishing results on the relevant landscape profile on the LandScale platform.</w:t>
      </w:r>
    </w:p>
    <w:p w14:paraId="6AF7C192" w14:textId="679456B3" w:rsidR="00386A92" w:rsidRPr="00B312E8" w:rsidRDefault="00386A92" w:rsidP="00146006">
      <w:pPr>
        <w:pStyle w:val="ListParagraph"/>
        <w:numPr>
          <w:ilvl w:val="0"/>
          <w:numId w:val="5"/>
        </w:numPr>
        <w:rPr>
          <w:rFonts w:ascii="Inter" w:hAnsi="Inter"/>
        </w:rPr>
      </w:pPr>
      <w:r w:rsidRPr="00B312E8">
        <w:rPr>
          <w:rFonts w:ascii="Inter" w:hAnsi="Inter"/>
        </w:rPr>
        <w:t>Generat</w:t>
      </w:r>
      <w:r w:rsidR="003D54B6">
        <w:rPr>
          <w:rFonts w:ascii="Inter" w:hAnsi="Inter"/>
        </w:rPr>
        <w:t>e</w:t>
      </w:r>
      <w:r w:rsidRPr="00B312E8">
        <w:rPr>
          <w:rFonts w:ascii="Inter" w:hAnsi="Inter"/>
        </w:rPr>
        <w:t xml:space="preserve"> a PDF report using the LandScale platform and </w:t>
      </w:r>
      <w:r w:rsidR="00FC282D">
        <w:rPr>
          <w:rFonts w:ascii="Inter" w:hAnsi="Inter"/>
        </w:rPr>
        <w:t>submit it for validation</w:t>
      </w:r>
      <w:r w:rsidRPr="00B312E8">
        <w:rPr>
          <w:rFonts w:ascii="Inter" w:hAnsi="Inter"/>
        </w:rPr>
        <w:t xml:space="preserve"> (optional).</w:t>
      </w:r>
    </w:p>
    <w:p w14:paraId="3EC6F9B8" w14:textId="5F5F7DF0" w:rsidR="00386A92" w:rsidRPr="00B312E8" w:rsidRDefault="00FC282D" w:rsidP="00386A92">
      <w:pPr>
        <w:rPr>
          <w:rFonts w:ascii="Inter" w:hAnsi="Inter"/>
        </w:rPr>
      </w:pPr>
      <w:r>
        <w:rPr>
          <w:rFonts w:ascii="Inter" w:hAnsi="Inter"/>
        </w:rPr>
        <w:t>A</w:t>
      </w:r>
      <w:r w:rsidR="00386A92" w:rsidRPr="00B312E8">
        <w:rPr>
          <w:rFonts w:ascii="Inter" w:hAnsi="Inter"/>
        </w:rPr>
        <w:t>ctivities within Step C may require:</w:t>
      </w:r>
    </w:p>
    <w:p w14:paraId="3DCC67B7" w14:textId="53BE1F8F" w:rsidR="00386A92" w:rsidRPr="00B312E8" w:rsidRDefault="00386A92" w:rsidP="00386A92">
      <w:pPr>
        <w:pStyle w:val="ListParagraph"/>
        <w:numPr>
          <w:ilvl w:val="0"/>
          <w:numId w:val="6"/>
        </w:numPr>
        <w:rPr>
          <w:rFonts w:ascii="Inter" w:hAnsi="Inter"/>
        </w:rPr>
      </w:pPr>
      <w:r w:rsidRPr="00B312E8">
        <w:rPr>
          <w:rFonts w:ascii="Inter" w:hAnsi="Inter"/>
        </w:rPr>
        <w:t>Integrating data from multiple sources</w:t>
      </w:r>
      <w:r w:rsidR="00B312E8" w:rsidRPr="00B312E8">
        <w:rPr>
          <w:rFonts w:ascii="Inter" w:hAnsi="Inter"/>
        </w:rPr>
        <w:t>.</w:t>
      </w:r>
    </w:p>
    <w:p w14:paraId="4E4B758F" w14:textId="4B7A773E" w:rsidR="00386A92" w:rsidRPr="00B312E8" w:rsidRDefault="00386A92" w:rsidP="00386A92">
      <w:pPr>
        <w:pStyle w:val="ListParagraph"/>
        <w:numPr>
          <w:ilvl w:val="0"/>
          <w:numId w:val="6"/>
        </w:numPr>
        <w:rPr>
          <w:rFonts w:ascii="Inter" w:hAnsi="Inter"/>
        </w:rPr>
      </w:pPr>
      <w:r w:rsidRPr="00B312E8">
        <w:rPr>
          <w:rFonts w:ascii="Inter" w:hAnsi="Inter"/>
        </w:rPr>
        <w:t>Classifying and coding data</w:t>
      </w:r>
      <w:r w:rsidR="00B312E8" w:rsidRPr="00B312E8">
        <w:rPr>
          <w:rFonts w:ascii="Inter" w:hAnsi="Inter"/>
        </w:rPr>
        <w:t>.</w:t>
      </w:r>
    </w:p>
    <w:p w14:paraId="3852CFDC" w14:textId="343D71F2" w:rsidR="00386A92" w:rsidRPr="00B312E8" w:rsidRDefault="00386A92" w:rsidP="00386A92">
      <w:pPr>
        <w:pStyle w:val="ListParagraph"/>
        <w:numPr>
          <w:ilvl w:val="0"/>
          <w:numId w:val="6"/>
        </w:numPr>
        <w:rPr>
          <w:rFonts w:ascii="Inter" w:hAnsi="Inter"/>
        </w:rPr>
      </w:pPr>
      <w:r w:rsidRPr="00B312E8">
        <w:rPr>
          <w:rFonts w:ascii="Inter" w:hAnsi="Inter"/>
        </w:rPr>
        <w:t>Reviewing, validating, and editing data</w:t>
      </w:r>
      <w:r w:rsidR="00B312E8" w:rsidRPr="00B312E8">
        <w:rPr>
          <w:rFonts w:ascii="Inter" w:hAnsi="Inter"/>
        </w:rPr>
        <w:t>.</w:t>
      </w:r>
      <w:r w:rsidRPr="00B312E8">
        <w:rPr>
          <w:rFonts w:ascii="Inter" w:hAnsi="Inter"/>
        </w:rPr>
        <w:t xml:space="preserve"> </w:t>
      </w:r>
    </w:p>
    <w:p w14:paraId="60784F0B" w14:textId="46BA7E4E" w:rsidR="00386A92" w:rsidRPr="00B312E8" w:rsidRDefault="00386A92" w:rsidP="00386A92">
      <w:pPr>
        <w:pStyle w:val="ListParagraph"/>
        <w:numPr>
          <w:ilvl w:val="0"/>
          <w:numId w:val="6"/>
        </w:numPr>
        <w:rPr>
          <w:rFonts w:ascii="Inter" w:hAnsi="Inter"/>
        </w:rPr>
      </w:pPr>
      <w:r w:rsidRPr="00B312E8">
        <w:rPr>
          <w:rFonts w:ascii="Inter" w:hAnsi="Inter"/>
        </w:rPr>
        <w:t xml:space="preserve">Transforming data values or attributes. </w:t>
      </w:r>
    </w:p>
    <w:p w14:paraId="5623ABFA" w14:textId="6F442A87" w:rsidR="00386A92" w:rsidRPr="00B312E8" w:rsidRDefault="00386A92" w:rsidP="00386A92">
      <w:pPr>
        <w:pStyle w:val="ListParagraph"/>
        <w:numPr>
          <w:ilvl w:val="0"/>
          <w:numId w:val="6"/>
        </w:numPr>
        <w:rPr>
          <w:rFonts w:ascii="Inter" w:hAnsi="Inter"/>
        </w:rPr>
      </w:pPr>
      <w:r w:rsidRPr="00B312E8">
        <w:rPr>
          <w:rFonts w:ascii="Inter" w:hAnsi="Inter"/>
        </w:rPr>
        <w:t xml:space="preserve">Imputing </w:t>
      </w:r>
      <w:r w:rsidR="00FC282D">
        <w:rPr>
          <w:rFonts w:ascii="Inter" w:hAnsi="Inter"/>
        </w:rPr>
        <w:t xml:space="preserve">any </w:t>
      </w:r>
      <w:r w:rsidRPr="00B312E8">
        <w:rPr>
          <w:rFonts w:ascii="Inter" w:hAnsi="Inter"/>
        </w:rPr>
        <w:t xml:space="preserve">missing data values, </w:t>
      </w:r>
      <w:r w:rsidR="00FC282D">
        <w:rPr>
          <w:rFonts w:ascii="Inter" w:hAnsi="Inter"/>
        </w:rPr>
        <w:t>where</w:t>
      </w:r>
      <w:r w:rsidRPr="00B312E8">
        <w:rPr>
          <w:rFonts w:ascii="Inter" w:hAnsi="Inter"/>
        </w:rPr>
        <w:t xml:space="preserve"> possible</w:t>
      </w:r>
      <w:r w:rsidR="00B312E8" w:rsidRPr="00B312E8">
        <w:rPr>
          <w:rFonts w:ascii="Inter" w:hAnsi="Inter"/>
        </w:rPr>
        <w:t>.</w:t>
      </w:r>
      <w:r w:rsidRPr="00B312E8">
        <w:rPr>
          <w:rFonts w:ascii="Inter" w:hAnsi="Inter"/>
        </w:rPr>
        <w:t xml:space="preserve"> </w:t>
      </w:r>
    </w:p>
    <w:p w14:paraId="2249BDE5" w14:textId="7505AAC6" w:rsidR="00386A92" w:rsidRPr="00B312E8" w:rsidRDefault="00386A92" w:rsidP="00386A92">
      <w:pPr>
        <w:pStyle w:val="ListParagraph"/>
        <w:numPr>
          <w:ilvl w:val="0"/>
          <w:numId w:val="6"/>
        </w:numPr>
        <w:rPr>
          <w:rFonts w:ascii="Inter" w:hAnsi="Inter"/>
        </w:rPr>
      </w:pPr>
      <w:r w:rsidRPr="00B312E8">
        <w:rPr>
          <w:rFonts w:ascii="Inter" w:hAnsi="Inter"/>
        </w:rPr>
        <w:t>Deriving new variables and their values based on the source data</w:t>
      </w:r>
      <w:r w:rsidR="00B312E8" w:rsidRPr="00B312E8">
        <w:rPr>
          <w:rFonts w:ascii="Inter" w:hAnsi="Inter"/>
        </w:rPr>
        <w:t>.</w:t>
      </w:r>
      <w:r w:rsidRPr="00B312E8">
        <w:rPr>
          <w:rFonts w:ascii="Inter" w:hAnsi="Inter"/>
        </w:rPr>
        <w:t xml:space="preserve"> </w:t>
      </w:r>
    </w:p>
    <w:p w14:paraId="38030A5C" w14:textId="46177C99" w:rsidR="00B312E8" w:rsidRPr="00B312E8" w:rsidRDefault="00386A92" w:rsidP="00386A92">
      <w:pPr>
        <w:pStyle w:val="ListParagraph"/>
        <w:numPr>
          <w:ilvl w:val="0"/>
          <w:numId w:val="6"/>
        </w:numPr>
        <w:rPr>
          <w:rFonts w:ascii="Inter" w:hAnsi="Inter"/>
        </w:rPr>
      </w:pPr>
      <w:r w:rsidRPr="00B312E8">
        <w:rPr>
          <w:rFonts w:ascii="Inter" w:hAnsi="Inter"/>
        </w:rPr>
        <w:t>Calculating descriptive statistics</w:t>
      </w:r>
      <w:r w:rsidR="00C74E56">
        <w:rPr>
          <w:rFonts w:ascii="Inter" w:hAnsi="Inter"/>
        </w:rPr>
        <w:t xml:space="preserve"> (e.g., </w:t>
      </w:r>
      <w:r w:rsidRPr="00B312E8">
        <w:rPr>
          <w:rFonts w:ascii="Inter" w:hAnsi="Inter"/>
        </w:rPr>
        <w:t>averages</w:t>
      </w:r>
      <w:r w:rsidR="00C74E56">
        <w:rPr>
          <w:rFonts w:ascii="Inter" w:hAnsi="Inter"/>
        </w:rPr>
        <w:t>,</w:t>
      </w:r>
      <w:r w:rsidRPr="00B312E8">
        <w:rPr>
          <w:rFonts w:ascii="Inter" w:hAnsi="Inter"/>
        </w:rPr>
        <w:t xml:space="preserve"> distributions</w:t>
      </w:r>
      <w:r w:rsidR="00C74E56">
        <w:rPr>
          <w:rFonts w:ascii="Inter" w:hAnsi="Inter"/>
        </w:rPr>
        <w:t>)</w:t>
      </w:r>
      <w:r w:rsidR="00B312E8" w:rsidRPr="00B312E8">
        <w:rPr>
          <w:rFonts w:ascii="Inter" w:hAnsi="Inter"/>
        </w:rPr>
        <w:t>.</w:t>
      </w:r>
    </w:p>
    <w:p w14:paraId="0549813F" w14:textId="67B12B69" w:rsidR="00386A92" w:rsidRPr="00B312E8" w:rsidRDefault="00386A92" w:rsidP="00386A92">
      <w:pPr>
        <w:pStyle w:val="ListParagraph"/>
        <w:numPr>
          <w:ilvl w:val="0"/>
          <w:numId w:val="6"/>
        </w:numPr>
        <w:rPr>
          <w:rFonts w:ascii="Inter" w:hAnsi="Inter"/>
        </w:rPr>
      </w:pPr>
      <w:r w:rsidRPr="00B312E8">
        <w:rPr>
          <w:rFonts w:ascii="Inter" w:hAnsi="Inter"/>
        </w:rPr>
        <w:t>Calculating quantitative measures of trends or rates</w:t>
      </w:r>
      <w:r w:rsidR="00B312E8" w:rsidRPr="00B312E8">
        <w:rPr>
          <w:rFonts w:ascii="Inter" w:hAnsi="Inter"/>
        </w:rPr>
        <w:t>.</w:t>
      </w:r>
      <w:r w:rsidRPr="00B312E8">
        <w:rPr>
          <w:rFonts w:ascii="Inter" w:hAnsi="Inter"/>
        </w:rPr>
        <w:t xml:space="preserve"> </w:t>
      </w:r>
    </w:p>
    <w:p w14:paraId="2EC318F5" w14:textId="4A1638AF" w:rsidR="00386A92" w:rsidRPr="00B312E8" w:rsidRDefault="00386A92" w:rsidP="00386A92">
      <w:pPr>
        <w:pStyle w:val="ListParagraph"/>
        <w:numPr>
          <w:ilvl w:val="0"/>
          <w:numId w:val="6"/>
        </w:numPr>
        <w:rPr>
          <w:rFonts w:ascii="Inter" w:hAnsi="Inter"/>
        </w:rPr>
      </w:pPr>
      <w:r w:rsidRPr="00B312E8">
        <w:rPr>
          <w:rFonts w:ascii="Inter" w:hAnsi="Inter"/>
        </w:rPr>
        <w:t>Assigning variable weights and calculat</w:t>
      </w:r>
      <w:r w:rsidR="00A40E4F">
        <w:rPr>
          <w:rFonts w:ascii="Inter" w:hAnsi="Inter"/>
        </w:rPr>
        <w:t>ing</w:t>
      </w:r>
      <w:r w:rsidRPr="00B312E8">
        <w:rPr>
          <w:rFonts w:ascii="Inter" w:hAnsi="Inter"/>
        </w:rPr>
        <w:t xml:space="preserve"> weighted averages or sums</w:t>
      </w:r>
      <w:r w:rsidR="00B312E8" w:rsidRPr="00B312E8">
        <w:rPr>
          <w:rFonts w:ascii="Inter" w:hAnsi="Inter"/>
        </w:rPr>
        <w:t>.</w:t>
      </w:r>
      <w:r w:rsidRPr="00B312E8">
        <w:rPr>
          <w:rFonts w:ascii="Inter" w:hAnsi="Inter"/>
        </w:rPr>
        <w:t xml:space="preserve"> </w:t>
      </w:r>
    </w:p>
    <w:p w14:paraId="2D0204AA" w14:textId="5FC314D1" w:rsidR="00386A92" w:rsidRPr="00B312E8" w:rsidRDefault="00386A92" w:rsidP="00386A92">
      <w:pPr>
        <w:pStyle w:val="ListParagraph"/>
        <w:numPr>
          <w:ilvl w:val="0"/>
          <w:numId w:val="6"/>
        </w:numPr>
        <w:rPr>
          <w:rFonts w:ascii="Inter" w:hAnsi="Inter"/>
        </w:rPr>
      </w:pPr>
      <w:r w:rsidRPr="00B312E8">
        <w:rPr>
          <w:rFonts w:ascii="Inter" w:hAnsi="Inter"/>
        </w:rPr>
        <w:t>Disaggregating data by appropriate variables and calculating metric values according</w:t>
      </w:r>
      <w:r w:rsidR="00A40E4F">
        <w:rPr>
          <w:rFonts w:ascii="Inter" w:hAnsi="Inter"/>
        </w:rPr>
        <w:t>ly</w:t>
      </w:r>
      <w:r w:rsidR="00B312E8" w:rsidRPr="00B312E8">
        <w:rPr>
          <w:rFonts w:ascii="Inter" w:hAnsi="Inter"/>
        </w:rPr>
        <w:t>.</w:t>
      </w:r>
    </w:p>
    <w:p w14:paraId="5FF10B2D" w14:textId="077B0C93" w:rsidR="00B312E8" w:rsidRPr="00B312E8" w:rsidRDefault="00386A92" w:rsidP="00B312E8">
      <w:pPr>
        <w:pStyle w:val="ListParagraph"/>
        <w:numPr>
          <w:ilvl w:val="0"/>
          <w:numId w:val="6"/>
        </w:numPr>
        <w:rPr>
          <w:rFonts w:ascii="Inter" w:hAnsi="Inter"/>
        </w:rPr>
      </w:pPr>
      <w:r w:rsidRPr="00B312E8">
        <w:rPr>
          <w:rFonts w:ascii="Inter" w:hAnsi="Inter"/>
        </w:rPr>
        <w:t>Finalizing data files</w:t>
      </w:r>
      <w:r w:rsidR="00B312E8" w:rsidRPr="00B312E8">
        <w:rPr>
          <w:rFonts w:ascii="Inter" w:hAnsi="Inter"/>
        </w:rPr>
        <w:t>.</w:t>
      </w:r>
    </w:p>
    <w:p w14:paraId="59E909AD" w14:textId="2B6E3ED8" w:rsidR="00B312E8" w:rsidRPr="00B312E8" w:rsidRDefault="00B312E8" w:rsidP="00B312E8">
      <w:pPr>
        <w:rPr>
          <w:rFonts w:ascii="Inter" w:hAnsi="Inter"/>
          <w:color w:val="4C94A0"/>
          <w:sz w:val="32"/>
          <w:szCs w:val="32"/>
        </w:rPr>
      </w:pPr>
      <w:r w:rsidRPr="00B312E8">
        <w:rPr>
          <w:rFonts w:ascii="Inter" w:hAnsi="Inter"/>
          <w:color w:val="4C94A0"/>
          <w:sz w:val="32"/>
          <w:szCs w:val="32"/>
        </w:rPr>
        <w:t>Activities required for Pillar 2, Goal 2.2 on human rights</w:t>
      </w:r>
    </w:p>
    <w:tbl>
      <w:tblPr>
        <w:tblStyle w:val="TableGrid"/>
        <w:tblW w:w="0" w:type="auto"/>
        <w:tblLook w:val="04A0" w:firstRow="1" w:lastRow="0" w:firstColumn="1" w:lastColumn="0" w:noHBand="0" w:noVBand="1"/>
      </w:tblPr>
      <w:tblGrid>
        <w:gridCol w:w="1838"/>
        <w:gridCol w:w="3827"/>
        <w:gridCol w:w="3351"/>
      </w:tblGrid>
      <w:tr w:rsidR="00B312E8" w:rsidRPr="00B312E8" w14:paraId="1C89D84B" w14:textId="77777777" w:rsidTr="00DC04D2">
        <w:tc>
          <w:tcPr>
            <w:tcW w:w="1838" w:type="dxa"/>
            <w:shd w:val="clear" w:color="auto" w:fill="9ABF78"/>
          </w:tcPr>
          <w:p w14:paraId="72552F62" w14:textId="2AE9A06A" w:rsidR="00B312E8" w:rsidRPr="00B312E8" w:rsidRDefault="00B312E8" w:rsidP="00B312E8">
            <w:pPr>
              <w:rPr>
                <w:rFonts w:ascii="Inter" w:hAnsi="Inter"/>
                <w:b/>
                <w:bCs/>
              </w:rPr>
            </w:pPr>
            <w:r w:rsidRPr="00B312E8">
              <w:rPr>
                <w:rFonts w:ascii="Inter" w:hAnsi="Inter"/>
                <w:b/>
                <w:bCs/>
              </w:rPr>
              <w:t>Relevant phase</w:t>
            </w:r>
          </w:p>
        </w:tc>
        <w:tc>
          <w:tcPr>
            <w:tcW w:w="3827" w:type="dxa"/>
            <w:shd w:val="clear" w:color="auto" w:fill="9ABF78"/>
          </w:tcPr>
          <w:p w14:paraId="4907B11F" w14:textId="628FE9BE" w:rsidR="00B312E8" w:rsidRPr="00B312E8" w:rsidRDefault="00B312E8" w:rsidP="00B312E8">
            <w:pPr>
              <w:rPr>
                <w:rFonts w:ascii="Inter" w:hAnsi="Inter"/>
                <w:b/>
                <w:bCs/>
              </w:rPr>
            </w:pPr>
            <w:r w:rsidRPr="00B312E8">
              <w:rPr>
                <w:rFonts w:ascii="Inter" w:hAnsi="Inter"/>
                <w:b/>
                <w:bCs/>
              </w:rPr>
              <w:t>Activities</w:t>
            </w:r>
          </w:p>
        </w:tc>
        <w:tc>
          <w:tcPr>
            <w:tcW w:w="3351" w:type="dxa"/>
            <w:shd w:val="clear" w:color="auto" w:fill="9ABF78"/>
          </w:tcPr>
          <w:p w14:paraId="4722C91A" w14:textId="731C26AB" w:rsidR="00B312E8" w:rsidRPr="00B312E8" w:rsidRDefault="00B312E8" w:rsidP="00B312E8">
            <w:pPr>
              <w:rPr>
                <w:rFonts w:ascii="Inter" w:hAnsi="Inter"/>
                <w:b/>
                <w:bCs/>
              </w:rPr>
            </w:pPr>
            <w:r w:rsidRPr="00B312E8">
              <w:rPr>
                <w:rFonts w:ascii="Inter" w:hAnsi="Inter"/>
                <w:b/>
                <w:bCs/>
              </w:rPr>
              <w:t>Required outputs</w:t>
            </w:r>
          </w:p>
        </w:tc>
      </w:tr>
      <w:tr w:rsidR="00B312E8" w:rsidRPr="00B312E8" w14:paraId="4A278CD1" w14:textId="77777777" w:rsidTr="00DC04D2">
        <w:tc>
          <w:tcPr>
            <w:tcW w:w="1838" w:type="dxa"/>
            <w:shd w:val="clear" w:color="auto" w:fill="E2ECD8"/>
          </w:tcPr>
          <w:p w14:paraId="70DE82E2" w14:textId="127A6BB3" w:rsidR="00C425F3" w:rsidRPr="00DC04D2" w:rsidRDefault="00B312E8" w:rsidP="00B312E8">
            <w:pPr>
              <w:rPr>
                <w:rFonts w:ascii="Inter" w:hAnsi="Inter"/>
                <w:b/>
                <w:bCs/>
              </w:rPr>
            </w:pPr>
            <w:r w:rsidRPr="00075DB6">
              <w:rPr>
                <w:rFonts w:ascii="Inter" w:hAnsi="Inter"/>
                <w:b/>
                <w:bCs/>
              </w:rPr>
              <w:t>Phase 1</w:t>
            </w:r>
            <w:r w:rsidR="00DC04D2">
              <w:rPr>
                <w:rFonts w:ascii="Inter" w:hAnsi="Inter"/>
                <w:b/>
                <w:bCs/>
              </w:rPr>
              <w:t>:</w:t>
            </w:r>
            <w:r w:rsidRPr="00075DB6">
              <w:rPr>
                <w:rFonts w:ascii="Inter" w:hAnsi="Inter"/>
                <w:b/>
                <w:bCs/>
              </w:rPr>
              <w:t xml:space="preserve"> Initiat</w:t>
            </w:r>
            <w:r w:rsidR="001166A2" w:rsidRPr="00075DB6">
              <w:rPr>
                <w:rFonts w:ascii="Inter" w:hAnsi="Inter"/>
                <w:b/>
                <w:bCs/>
              </w:rPr>
              <w:t>e</w:t>
            </w:r>
            <w:r w:rsidRPr="00075DB6">
              <w:rPr>
                <w:rFonts w:ascii="Inter" w:hAnsi="Inter"/>
                <w:b/>
                <w:bCs/>
              </w:rPr>
              <w:t xml:space="preserve"> process and map stakeholders</w:t>
            </w:r>
            <w:r w:rsidR="001166A2" w:rsidRPr="00075DB6">
              <w:rPr>
                <w:rStyle w:val="FootnoteReference"/>
                <w:rFonts w:ascii="Inter" w:hAnsi="Inter"/>
                <w:b/>
                <w:bCs/>
              </w:rPr>
              <w:footnoteReference w:id="2"/>
            </w:r>
            <w:r w:rsidR="001166A2" w:rsidRPr="00075DB6">
              <w:rPr>
                <w:rFonts w:ascii="Inter" w:hAnsi="Inter"/>
                <w:b/>
                <w:bCs/>
              </w:rPr>
              <w:t>.</w:t>
            </w:r>
          </w:p>
          <w:p w14:paraId="6F3B73A9" w14:textId="3C9ED968" w:rsidR="00C425F3" w:rsidRPr="005F640F" w:rsidRDefault="00075DB6" w:rsidP="00B312E8">
            <w:pPr>
              <w:rPr>
                <w:rFonts w:ascii="Inter" w:hAnsi="Inter"/>
                <w:i/>
                <w:iCs/>
              </w:rPr>
            </w:pPr>
            <w:r w:rsidRPr="005F640F">
              <w:rPr>
                <w:rFonts w:ascii="Inter" w:hAnsi="Inter"/>
                <w:i/>
                <w:iCs/>
              </w:rPr>
              <w:t>This phase is linked to, and may be conducted in coordination with, Step A.</w:t>
            </w:r>
          </w:p>
        </w:tc>
        <w:tc>
          <w:tcPr>
            <w:tcW w:w="3827" w:type="dxa"/>
          </w:tcPr>
          <w:p w14:paraId="3DBE80D4" w14:textId="70576424" w:rsidR="00B312E8" w:rsidRDefault="005F640F" w:rsidP="001166A2">
            <w:pPr>
              <w:pStyle w:val="ListParagraph"/>
              <w:numPr>
                <w:ilvl w:val="0"/>
                <w:numId w:val="7"/>
              </w:numPr>
              <w:rPr>
                <w:rFonts w:ascii="Inter" w:hAnsi="Inter"/>
              </w:rPr>
            </w:pPr>
            <w:r>
              <w:rPr>
                <w:rFonts w:ascii="Inter" w:hAnsi="Inter"/>
              </w:rPr>
              <w:t>Form the assessment team, ensuring alignment with LandScale guidelines and relevant expertise on human rights.</w:t>
            </w:r>
            <w:r w:rsidR="001166A2">
              <w:rPr>
                <w:rFonts w:ascii="Inter" w:hAnsi="Inter"/>
              </w:rPr>
              <w:t xml:space="preserve"> </w:t>
            </w:r>
          </w:p>
          <w:p w14:paraId="30231DAB" w14:textId="6BC763C7" w:rsidR="001166A2" w:rsidRDefault="005F640F" w:rsidP="001166A2">
            <w:pPr>
              <w:pStyle w:val="ListParagraph"/>
              <w:numPr>
                <w:ilvl w:val="0"/>
                <w:numId w:val="7"/>
              </w:numPr>
              <w:rPr>
                <w:rFonts w:ascii="Inter" w:hAnsi="Inter"/>
              </w:rPr>
            </w:pPr>
            <w:r>
              <w:rPr>
                <w:rFonts w:ascii="Inter" w:hAnsi="Inter"/>
              </w:rPr>
              <w:t xml:space="preserve">Conduct </w:t>
            </w:r>
            <w:r w:rsidR="001166A2">
              <w:rPr>
                <w:rFonts w:ascii="Inter" w:hAnsi="Inter"/>
              </w:rPr>
              <w:t>a desk-based study</w:t>
            </w:r>
            <w:r w:rsidR="001166A2">
              <w:rPr>
                <w:rStyle w:val="FootnoteReference"/>
                <w:rFonts w:ascii="Inter" w:hAnsi="Inter"/>
              </w:rPr>
              <w:footnoteReference w:id="3"/>
            </w:r>
            <w:r>
              <w:rPr>
                <w:rFonts w:ascii="Inter" w:hAnsi="Inter"/>
              </w:rPr>
              <w:t xml:space="preserve"> </w:t>
            </w:r>
            <w:r w:rsidR="00FD1F2A">
              <w:rPr>
                <w:rFonts w:ascii="Inter" w:hAnsi="Inter"/>
              </w:rPr>
              <w:t>to develop a foundational understanding of human rights issues in the landscape</w:t>
            </w:r>
            <w:r w:rsidR="001166A2">
              <w:rPr>
                <w:rFonts w:ascii="Inter" w:hAnsi="Inter"/>
              </w:rPr>
              <w:t>.</w:t>
            </w:r>
          </w:p>
          <w:p w14:paraId="56D0FFFF" w14:textId="6B15C2A8" w:rsidR="00C425F3" w:rsidRPr="00075DB6" w:rsidRDefault="00FD1F2A" w:rsidP="00C425F3">
            <w:pPr>
              <w:pStyle w:val="ListParagraph"/>
              <w:numPr>
                <w:ilvl w:val="0"/>
                <w:numId w:val="7"/>
              </w:numPr>
              <w:rPr>
                <w:rFonts w:ascii="Inter" w:hAnsi="Inter"/>
              </w:rPr>
            </w:pPr>
            <w:r>
              <w:rPr>
                <w:rFonts w:ascii="Inter" w:hAnsi="Inter"/>
              </w:rPr>
              <w:t>Identify and m</w:t>
            </w:r>
            <w:r w:rsidR="00C425F3">
              <w:rPr>
                <w:rFonts w:ascii="Inter" w:hAnsi="Inter"/>
              </w:rPr>
              <w:t>ap key stakeholders</w:t>
            </w:r>
            <w:r w:rsidR="00DC04D2">
              <w:rPr>
                <w:rFonts w:ascii="Inter" w:hAnsi="Inter"/>
              </w:rPr>
              <w:t>,</w:t>
            </w:r>
            <w:r w:rsidR="00C425F3">
              <w:rPr>
                <w:rFonts w:ascii="Inter" w:hAnsi="Inter"/>
              </w:rPr>
              <w:t xml:space="preserve"> and consult </w:t>
            </w:r>
            <w:r w:rsidR="00DC04D2">
              <w:rPr>
                <w:rFonts w:ascii="Inter" w:hAnsi="Inter"/>
              </w:rPr>
              <w:t>relevant</w:t>
            </w:r>
            <w:r w:rsidR="00C425F3">
              <w:rPr>
                <w:rFonts w:ascii="Inter" w:hAnsi="Inter"/>
              </w:rPr>
              <w:t xml:space="preserve"> groups and experts.</w:t>
            </w:r>
          </w:p>
        </w:tc>
        <w:tc>
          <w:tcPr>
            <w:tcW w:w="3351" w:type="dxa"/>
          </w:tcPr>
          <w:p w14:paraId="71ADD330" w14:textId="269C93EE" w:rsidR="00B312E8" w:rsidRDefault="00C425F3" w:rsidP="00C425F3">
            <w:pPr>
              <w:pStyle w:val="ListParagraph"/>
              <w:numPr>
                <w:ilvl w:val="0"/>
                <w:numId w:val="8"/>
              </w:numPr>
              <w:rPr>
                <w:rFonts w:ascii="Inter" w:hAnsi="Inter"/>
              </w:rPr>
            </w:pPr>
            <w:r>
              <w:rPr>
                <w:rFonts w:ascii="Inter" w:hAnsi="Inter"/>
              </w:rPr>
              <w:t>Justification of the assessment team</w:t>
            </w:r>
            <w:r w:rsidR="00DC04D2">
              <w:rPr>
                <w:rFonts w:ascii="Inter" w:hAnsi="Inter"/>
              </w:rPr>
              <w:t>’s</w:t>
            </w:r>
            <w:r>
              <w:rPr>
                <w:rFonts w:ascii="Inter" w:hAnsi="Inter"/>
              </w:rPr>
              <w:t xml:space="preserve"> composition and capacity </w:t>
            </w:r>
            <w:r w:rsidR="00DC04D2">
              <w:rPr>
                <w:rFonts w:ascii="Inter" w:hAnsi="Inter"/>
              </w:rPr>
              <w:t>regarding</w:t>
            </w:r>
            <w:r>
              <w:rPr>
                <w:rFonts w:ascii="Inter" w:hAnsi="Inter"/>
              </w:rPr>
              <w:t xml:space="preserve"> human rights.</w:t>
            </w:r>
          </w:p>
          <w:p w14:paraId="501E4AB4" w14:textId="77777777" w:rsidR="00C425F3" w:rsidRDefault="00C425F3" w:rsidP="00C425F3">
            <w:pPr>
              <w:pStyle w:val="ListParagraph"/>
              <w:numPr>
                <w:ilvl w:val="0"/>
                <w:numId w:val="8"/>
              </w:numPr>
              <w:rPr>
                <w:rFonts w:ascii="Inter" w:hAnsi="Inter"/>
              </w:rPr>
            </w:pPr>
            <w:r>
              <w:rPr>
                <w:rFonts w:ascii="Inter" w:hAnsi="Inter"/>
              </w:rPr>
              <w:t>Stakeholder map.</w:t>
            </w:r>
          </w:p>
          <w:p w14:paraId="7E0E44C1" w14:textId="5BA8225D" w:rsidR="00C425F3" w:rsidRDefault="00C425F3" w:rsidP="00C425F3">
            <w:pPr>
              <w:pStyle w:val="ListParagraph"/>
              <w:numPr>
                <w:ilvl w:val="0"/>
                <w:numId w:val="8"/>
              </w:numPr>
              <w:rPr>
                <w:rFonts w:ascii="Inter" w:hAnsi="Inter"/>
              </w:rPr>
            </w:pPr>
            <w:r>
              <w:rPr>
                <w:rFonts w:ascii="Inter" w:hAnsi="Inter"/>
              </w:rPr>
              <w:t xml:space="preserve">Summary of </w:t>
            </w:r>
            <w:r w:rsidR="00DC04D2">
              <w:rPr>
                <w:rFonts w:ascii="Inter" w:hAnsi="Inter"/>
              </w:rPr>
              <w:t xml:space="preserve">stakeholder engagement </w:t>
            </w:r>
            <w:r>
              <w:rPr>
                <w:rFonts w:ascii="Inter" w:hAnsi="Inter"/>
              </w:rPr>
              <w:t xml:space="preserve">documentation </w:t>
            </w:r>
            <w:r w:rsidR="00DC04D2">
              <w:rPr>
                <w:rFonts w:ascii="Inter" w:hAnsi="Inter"/>
              </w:rPr>
              <w:t>from</w:t>
            </w:r>
            <w:r>
              <w:rPr>
                <w:rFonts w:ascii="Inter" w:hAnsi="Inter"/>
              </w:rPr>
              <w:t xml:space="preserve"> this phase.</w:t>
            </w:r>
          </w:p>
          <w:p w14:paraId="2AF9BF2B" w14:textId="6652E3D3" w:rsidR="00C425F3" w:rsidRPr="00C425F3" w:rsidRDefault="00DC04D2" w:rsidP="00C425F3">
            <w:pPr>
              <w:pStyle w:val="ListParagraph"/>
              <w:numPr>
                <w:ilvl w:val="0"/>
                <w:numId w:val="8"/>
              </w:numPr>
              <w:rPr>
                <w:rFonts w:ascii="Inter" w:hAnsi="Inter"/>
              </w:rPr>
            </w:pPr>
            <w:r>
              <w:rPr>
                <w:rFonts w:ascii="Inter" w:hAnsi="Inter"/>
              </w:rPr>
              <w:t>Key findings and</w:t>
            </w:r>
            <w:r w:rsidR="00C425F3">
              <w:rPr>
                <w:rFonts w:ascii="Inter" w:hAnsi="Inter"/>
              </w:rPr>
              <w:t xml:space="preserve"> conclusions from stakeholder consultation</w:t>
            </w:r>
            <w:r>
              <w:rPr>
                <w:rFonts w:ascii="Inter" w:hAnsi="Inter"/>
              </w:rPr>
              <w:t>s</w:t>
            </w:r>
            <w:r w:rsidR="00C425F3">
              <w:rPr>
                <w:rFonts w:ascii="Inter" w:hAnsi="Inter"/>
              </w:rPr>
              <w:t>.</w:t>
            </w:r>
          </w:p>
        </w:tc>
      </w:tr>
      <w:tr w:rsidR="00B312E8" w:rsidRPr="00B312E8" w14:paraId="1B917A5B" w14:textId="77777777" w:rsidTr="00DC04D2">
        <w:tc>
          <w:tcPr>
            <w:tcW w:w="1838" w:type="dxa"/>
            <w:shd w:val="clear" w:color="auto" w:fill="E2ECD8"/>
          </w:tcPr>
          <w:p w14:paraId="2F6C3C9B" w14:textId="0D352648" w:rsidR="00075DB6" w:rsidRPr="00DC04D2" w:rsidRDefault="00075DB6" w:rsidP="00B312E8">
            <w:pPr>
              <w:rPr>
                <w:rFonts w:ascii="Inter" w:hAnsi="Inter"/>
                <w:b/>
                <w:bCs/>
              </w:rPr>
            </w:pPr>
            <w:r w:rsidRPr="00075DB6">
              <w:rPr>
                <w:rFonts w:ascii="Inter" w:hAnsi="Inter"/>
                <w:b/>
                <w:bCs/>
              </w:rPr>
              <w:t>Phase 2</w:t>
            </w:r>
            <w:r w:rsidR="00DC04D2">
              <w:rPr>
                <w:rFonts w:ascii="Inter" w:hAnsi="Inter"/>
                <w:b/>
                <w:bCs/>
              </w:rPr>
              <w:t>:</w:t>
            </w:r>
            <w:r w:rsidRPr="00075DB6">
              <w:rPr>
                <w:rFonts w:ascii="Inter" w:hAnsi="Inter"/>
                <w:b/>
                <w:bCs/>
              </w:rPr>
              <w:t xml:space="preserve"> Analyze human rights</w:t>
            </w:r>
            <w:r>
              <w:rPr>
                <w:rFonts w:ascii="Inter" w:hAnsi="Inter"/>
              </w:rPr>
              <w:t xml:space="preserve"> </w:t>
            </w:r>
            <w:r w:rsidRPr="00075DB6">
              <w:rPr>
                <w:rFonts w:ascii="Inter" w:hAnsi="Inter"/>
                <w:b/>
                <w:bCs/>
              </w:rPr>
              <w:t>issues and select indicators.</w:t>
            </w:r>
          </w:p>
          <w:p w14:paraId="6A52109B" w14:textId="5A98C280" w:rsidR="00075DB6" w:rsidRPr="00DC04D2" w:rsidRDefault="00075DB6" w:rsidP="00B312E8">
            <w:pPr>
              <w:rPr>
                <w:rFonts w:ascii="Inter" w:hAnsi="Inter"/>
                <w:i/>
                <w:iCs/>
              </w:rPr>
            </w:pPr>
            <w:r w:rsidRPr="00DC04D2">
              <w:rPr>
                <w:rFonts w:ascii="Inter" w:hAnsi="Inter"/>
                <w:i/>
                <w:iCs/>
              </w:rPr>
              <w:lastRenderedPageBreak/>
              <w:t>This phase is linked to, and may be conducted in coordination with, Step B.</w:t>
            </w:r>
          </w:p>
        </w:tc>
        <w:tc>
          <w:tcPr>
            <w:tcW w:w="3827" w:type="dxa"/>
          </w:tcPr>
          <w:p w14:paraId="0355621E" w14:textId="184E71D6" w:rsidR="00B312E8" w:rsidRDefault="00075DB6" w:rsidP="00075DB6">
            <w:pPr>
              <w:pStyle w:val="ListParagraph"/>
              <w:numPr>
                <w:ilvl w:val="0"/>
                <w:numId w:val="9"/>
              </w:numPr>
              <w:rPr>
                <w:rFonts w:ascii="Inter" w:hAnsi="Inter"/>
              </w:rPr>
            </w:pPr>
            <w:r>
              <w:rPr>
                <w:rFonts w:ascii="Inter" w:hAnsi="Inter"/>
              </w:rPr>
              <w:lastRenderedPageBreak/>
              <w:t xml:space="preserve">Analyze </w:t>
            </w:r>
            <w:r w:rsidR="00DC04D2">
              <w:rPr>
                <w:rFonts w:ascii="Inter" w:hAnsi="Inter"/>
              </w:rPr>
              <w:t>insights from the</w:t>
            </w:r>
            <w:r>
              <w:rPr>
                <w:rFonts w:ascii="Inter" w:hAnsi="Inter"/>
              </w:rPr>
              <w:t xml:space="preserve"> stakeholder consultation</w:t>
            </w:r>
            <w:r w:rsidR="006B6673">
              <w:rPr>
                <w:rFonts w:ascii="Inter" w:hAnsi="Inter"/>
              </w:rPr>
              <w:t>s conducted in Phase 1.</w:t>
            </w:r>
            <w:r>
              <w:rPr>
                <w:rFonts w:ascii="Inter" w:hAnsi="Inter"/>
              </w:rPr>
              <w:t xml:space="preserve"> </w:t>
            </w:r>
          </w:p>
          <w:p w14:paraId="6953EC9D" w14:textId="53701799" w:rsidR="00075DB6" w:rsidRPr="00075DB6" w:rsidRDefault="006B6673" w:rsidP="00075DB6">
            <w:pPr>
              <w:pStyle w:val="ListParagraph"/>
              <w:numPr>
                <w:ilvl w:val="0"/>
                <w:numId w:val="9"/>
              </w:numPr>
              <w:rPr>
                <w:rFonts w:ascii="Inter" w:hAnsi="Inter"/>
              </w:rPr>
            </w:pPr>
            <w:r>
              <w:rPr>
                <w:rFonts w:ascii="Inter" w:hAnsi="Inter"/>
              </w:rPr>
              <w:lastRenderedPageBreak/>
              <w:t>Assess</w:t>
            </w:r>
            <w:r w:rsidR="00075DB6">
              <w:rPr>
                <w:rFonts w:ascii="Inter" w:hAnsi="Inter"/>
              </w:rPr>
              <w:t xml:space="preserve"> the severity of human rights issues in the landscape and </w:t>
            </w:r>
            <w:r>
              <w:rPr>
                <w:rFonts w:ascii="Inter" w:hAnsi="Inter"/>
              </w:rPr>
              <w:t>determine which indicators are applicable</w:t>
            </w:r>
            <w:r w:rsidR="00075DB6">
              <w:rPr>
                <w:rFonts w:ascii="Inter" w:hAnsi="Inter"/>
              </w:rPr>
              <w:t>.</w:t>
            </w:r>
          </w:p>
        </w:tc>
        <w:tc>
          <w:tcPr>
            <w:tcW w:w="3351" w:type="dxa"/>
          </w:tcPr>
          <w:p w14:paraId="7EA14933" w14:textId="77777777" w:rsidR="00B312E8" w:rsidRDefault="00075DB6" w:rsidP="00075DB6">
            <w:pPr>
              <w:pStyle w:val="ListParagraph"/>
              <w:numPr>
                <w:ilvl w:val="0"/>
                <w:numId w:val="10"/>
              </w:numPr>
              <w:rPr>
                <w:rFonts w:ascii="Inter" w:hAnsi="Inter"/>
              </w:rPr>
            </w:pPr>
            <w:r>
              <w:rPr>
                <w:rFonts w:ascii="Inter" w:hAnsi="Inter"/>
              </w:rPr>
              <w:lastRenderedPageBreak/>
              <w:t>Selection of applicable indicators.</w:t>
            </w:r>
          </w:p>
          <w:p w14:paraId="53A928DD" w14:textId="42B4BF71" w:rsidR="00075DB6" w:rsidRPr="00075DB6" w:rsidRDefault="00075DB6" w:rsidP="00075DB6">
            <w:pPr>
              <w:pStyle w:val="ListParagraph"/>
              <w:numPr>
                <w:ilvl w:val="0"/>
                <w:numId w:val="10"/>
              </w:numPr>
              <w:rPr>
                <w:rFonts w:ascii="Inter" w:hAnsi="Inter"/>
              </w:rPr>
            </w:pPr>
            <w:r>
              <w:rPr>
                <w:rFonts w:ascii="Inter" w:hAnsi="Inter"/>
              </w:rPr>
              <w:lastRenderedPageBreak/>
              <w:t xml:space="preserve">Summary </w:t>
            </w:r>
            <w:r w:rsidR="00A31F79">
              <w:rPr>
                <w:rFonts w:ascii="Inter" w:hAnsi="Inter"/>
              </w:rPr>
              <w:t xml:space="preserve">of stakeholder engagement </w:t>
            </w:r>
            <w:r>
              <w:rPr>
                <w:rFonts w:ascii="Inter" w:hAnsi="Inter"/>
              </w:rPr>
              <w:t xml:space="preserve">documentation </w:t>
            </w:r>
            <w:r w:rsidR="00A31F79">
              <w:rPr>
                <w:rFonts w:ascii="Inter" w:hAnsi="Inter"/>
              </w:rPr>
              <w:t>from</w:t>
            </w:r>
            <w:r>
              <w:rPr>
                <w:rFonts w:ascii="Inter" w:hAnsi="Inter"/>
              </w:rPr>
              <w:t xml:space="preserve"> this phase.</w:t>
            </w:r>
          </w:p>
        </w:tc>
      </w:tr>
      <w:tr w:rsidR="00B312E8" w:rsidRPr="00B312E8" w14:paraId="424A017C" w14:textId="77777777" w:rsidTr="00DC04D2">
        <w:tc>
          <w:tcPr>
            <w:tcW w:w="1838" w:type="dxa"/>
            <w:shd w:val="clear" w:color="auto" w:fill="E2ECD8"/>
          </w:tcPr>
          <w:p w14:paraId="17591073" w14:textId="672E8A57" w:rsidR="00075DB6" w:rsidRPr="00A31F79" w:rsidRDefault="00075DB6" w:rsidP="00B312E8">
            <w:pPr>
              <w:rPr>
                <w:rFonts w:ascii="Inter" w:hAnsi="Inter"/>
                <w:b/>
                <w:bCs/>
              </w:rPr>
            </w:pPr>
            <w:r w:rsidRPr="00075DB6">
              <w:rPr>
                <w:rFonts w:ascii="Inter" w:hAnsi="Inter"/>
                <w:b/>
                <w:bCs/>
              </w:rPr>
              <w:lastRenderedPageBreak/>
              <w:t>Phase 3</w:t>
            </w:r>
            <w:r w:rsidR="00A31F79">
              <w:rPr>
                <w:rFonts w:ascii="Inter" w:hAnsi="Inter"/>
                <w:b/>
                <w:bCs/>
              </w:rPr>
              <w:t>:</w:t>
            </w:r>
            <w:r w:rsidRPr="00075DB6">
              <w:rPr>
                <w:rFonts w:ascii="Inter" w:hAnsi="Inter"/>
                <w:b/>
                <w:bCs/>
              </w:rPr>
              <w:t xml:space="preserve"> Analyze enabling conditions and design metrics.</w:t>
            </w:r>
          </w:p>
          <w:p w14:paraId="370FC741" w14:textId="108CDB80" w:rsidR="00075DB6" w:rsidRPr="00A31F79" w:rsidRDefault="00075DB6" w:rsidP="00B312E8">
            <w:pPr>
              <w:rPr>
                <w:rFonts w:ascii="Inter" w:hAnsi="Inter"/>
                <w:i/>
                <w:iCs/>
              </w:rPr>
            </w:pPr>
            <w:r w:rsidRPr="00A31F79">
              <w:rPr>
                <w:rFonts w:ascii="Inter" w:hAnsi="Inter"/>
                <w:i/>
                <w:iCs/>
              </w:rPr>
              <w:t>This phase is linked to, and may be conducted in coordination with, Step B.</w:t>
            </w:r>
          </w:p>
        </w:tc>
        <w:tc>
          <w:tcPr>
            <w:tcW w:w="3827" w:type="dxa"/>
          </w:tcPr>
          <w:p w14:paraId="217583F0" w14:textId="1FADC435" w:rsidR="00B312E8" w:rsidRDefault="00A31F79" w:rsidP="00075DB6">
            <w:pPr>
              <w:pStyle w:val="ListParagraph"/>
              <w:numPr>
                <w:ilvl w:val="0"/>
                <w:numId w:val="11"/>
              </w:numPr>
              <w:rPr>
                <w:rFonts w:ascii="Inter" w:hAnsi="Inter"/>
              </w:rPr>
            </w:pPr>
            <w:r>
              <w:rPr>
                <w:rFonts w:ascii="Inter" w:hAnsi="Inter"/>
              </w:rPr>
              <w:t>Identify the</w:t>
            </w:r>
            <w:r w:rsidR="00075DB6">
              <w:rPr>
                <w:rFonts w:ascii="Inter" w:hAnsi="Inter"/>
              </w:rPr>
              <w:t xml:space="preserve"> root causes of actual and potential adverse human rights impacts and </w:t>
            </w:r>
            <w:r w:rsidR="00567F98">
              <w:rPr>
                <w:rFonts w:ascii="Inter" w:hAnsi="Inter"/>
              </w:rPr>
              <w:t>determine</w:t>
            </w:r>
            <w:r w:rsidR="00075DB6">
              <w:rPr>
                <w:rFonts w:ascii="Inter" w:hAnsi="Inter"/>
              </w:rPr>
              <w:t xml:space="preserve"> the enabling conditions </w:t>
            </w:r>
            <w:r w:rsidR="00567F98">
              <w:rPr>
                <w:rFonts w:ascii="Inter" w:hAnsi="Inter"/>
              </w:rPr>
              <w:t>needed to address them</w:t>
            </w:r>
            <w:r w:rsidR="00075DB6">
              <w:rPr>
                <w:rFonts w:ascii="Inter" w:hAnsi="Inter"/>
              </w:rPr>
              <w:t xml:space="preserve"> at </w:t>
            </w:r>
            <w:r w:rsidR="00567F98">
              <w:rPr>
                <w:rFonts w:ascii="Inter" w:hAnsi="Inter"/>
              </w:rPr>
              <w:t xml:space="preserve">the </w:t>
            </w:r>
            <w:r w:rsidR="00075DB6">
              <w:rPr>
                <w:rFonts w:ascii="Inter" w:hAnsi="Inter"/>
              </w:rPr>
              <w:t>landscape level.</w:t>
            </w:r>
          </w:p>
          <w:p w14:paraId="735BEC6A" w14:textId="3122601F" w:rsidR="00075DB6" w:rsidRPr="00075DB6" w:rsidRDefault="008E60AD" w:rsidP="00075DB6">
            <w:pPr>
              <w:pStyle w:val="ListParagraph"/>
              <w:numPr>
                <w:ilvl w:val="0"/>
                <w:numId w:val="11"/>
              </w:numPr>
              <w:rPr>
                <w:rFonts w:ascii="Inter" w:hAnsi="Inter"/>
              </w:rPr>
            </w:pPr>
            <w:r w:rsidRPr="008E60AD">
              <w:rPr>
                <w:rFonts w:ascii="Inter" w:hAnsi="Inter"/>
              </w:rPr>
              <w:t xml:space="preserve">Design metrics </w:t>
            </w:r>
            <w:r w:rsidR="00567F98">
              <w:rPr>
                <w:rFonts w:ascii="Inter" w:hAnsi="Inter"/>
              </w:rPr>
              <w:t xml:space="preserve">to assess </w:t>
            </w:r>
            <w:r w:rsidRPr="008E60AD">
              <w:rPr>
                <w:rFonts w:ascii="Inter" w:hAnsi="Inter"/>
              </w:rPr>
              <w:t xml:space="preserve">the most </w:t>
            </w:r>
            <w:r w:rsidR="00567F98">
              <w:rPr>
                <w:rFonts w:ascii="Inter" w:hAnsi="Inter"/>
              </w:rPr>
              <w:t>critical</w:t>
            </w:r>
            <w:r w:rsidRPr="008E60AD">
              <w:rPr>
                <w:rFonts w:ascii="Inter" w:hAnsi="Inter"/>
              </w:rPr>
              <w:t xml:space="preserve"> enabling conditions that support the prevention, mitigation, and remediation of human rights issues. Ensure these metrics</w:t>
            </w:r>
            <w:r w:rsidR="00567F98">
              <w:rPr>
                <w:rFonts w:ascii="Inter" w:hAnsi="Inter"/>
              </w:rPr>
              <w:t xml:space="preserve"> </w:t>
            </w:r>
            <w:r w:rsidRPr="008E60AD">
              <w:rPr>
                <w:rFonts w:ascii="Inter" w:hAnsi="Inter"/>
              </w:rPr>
              <w:t xml:space="preserve">effectively measure the status </w:t>
            </w:r>
            <w:r>
              <w:rPr>
                <w:rFonts w:ascii="Inter" w:hAnsi="Inter"/>
              </w:rPr>
              <w:t xml:space="preserve">of, or </w:t>
            </w:r>
            <w:r w:rsidRPr="008E60AD">
              <w:rPr>
                <w:rFonts w:ascii="Inter" w:hAnsi="Inter"/>
              </w:rPr>
              <w:t>progress towards</w:t>
            </w:r>
            <w:r>
              <w:rPr>
                <w:rFonts w:ascii="Inter" w:hAnsi="Inter"/>
              </w:rPr>
              <w:t>,</w:t>
            </w:r>
            <w:r w:rsidRPr="008E60AD">
              <w:rPr>
                <w:rFonts w:ascii="Inter" w:hAnsi="Inter"/>
              </w:rPr>
              <w:t xml:space="preserve"> achieving these conditions.</w:t>
            </w:r>
            <w:r w:rsidR="00075DB6">
              <w:rPr>
                <w:rFonts w:ascii="Inter" w:hAnsi="Inter"/>
              </w:rPr>
              <w:t xml:space="preserve"> </w:t>
            </w:r>
          </w:p>
        </w:tc>
        <w:tc>
          <w:tcPr>
            <w:tcW w:w="3351" w:type="dxa"/>
          </w:tcPr>
          <w:p w14:paraId="28A3F1AF" w14:textId="77777777" w:rsidR="00B312E8" w:rsidRDefault="001E0EE9" w:rsidP="001E0EE9">
            <w:pPr>
              <w:pStyle w:val="ListParagraph"/>
              <w:numPr>
                <w:ilvl w:val="0"/>
                <w:numId w:val="12"/>
              </w:numPr>
              <w:rPr>
                <w:rFonts w:ascii="Inter" w:hAnsi="Inter"/>
              </w:rPr>
            </w:pPr>
            <w:r>
              <w:rPr>
                <w:rFonts w:ascii="Inter" w:hAnsi="Inter"/>
              </w:rPr>
              <w:t>List of identified enabling conditions for each applicable indicator.</w:t>
            </w:r>
          </w:p>
          <w:p w14:paraId="35F358AE" w14:textId="7A442F94" w:rsidR="001E0EE9" w:rsidRDefault="001E0EE9" w:rsidP="001E0EE9">
            <w:pPr>
              <w:pStyle w:val="ListParagraph"/>
              <w:numPr>
                <w:ilvl w:val="0"/>
                <w:numId w:val="12"/>
              </w:numPr>
              <w:rPr>
                <w:rFonts w:ascii="Inter" w:hAnsi="Inter"/>
              </w:rPr>
            </w:pPr>
            <w:r>
              <w:rPr>
                <w:rFonts w:ascii="Inter" w:hAnsi="Inter"/>
              </w:rPr>
              <w:t>List of proposed metrics</w:t>
            </w:r>
            <w:r w:rsidR="00065A26">
              <w:rPr>
                <w:rFonts w:ascii="Inter" w:hAnsi="Inter"/>
              </w:rPr>
              <w:t>, including</w:t>
            </w:r>
            <w:r>
              <w:rPr>
                <w:rFonts w:ascii="Inter" w:hAnsi="Inter"/>
              </w:rPr>
              <w:t xml:space="preserve"> their desired status or outcomes.</w:t>
            </w:r>
          </w:p>
          <w:p w14:paraId="28899C9D" w14:textId="136D197D" w:rsidR="001E0EE9" w:rsidRPr="001E0EE9" w:rsidRDefault="001E0EE9" w:rsidP="001E0EE9">
            <w:pPr>
              <w:pStyle w:val="ListParagraph"/>
              <w:numPr>
                <w:ilvl w:val="0"/>
                <w:numId w:val="12"/>
              </w:numPr>
              <w:rPr>
                <w:rFonts w:ascii="Inter" w:hAnsi="Inter"/>
              </w:rPr>
            </w:pPr>
            <w:r>
              <w:rPr>
                <w:rFonts w:ascii="Inter" w:hAnsi="Inter"/>
              </w:rPr>
              <w:t>Summary</w:t>
            </w:r>
            <w:r w:rsidR="00065A26">
              <w:rPr>
                <w:rFonts w:ascii="Inter" w:hAnsi="Inter"/>
              </w:rPr>
              <w:t xml:space="preserve"> stakeholder engagement</w:t>
            </w:r>
            <w:r>
              <w:rPr>
                <w:rFonts w:ascii="Inter" w:hAnsi="Inter"/>
              </w:rPr>
              <w:t xml:space="preserve"> documentation </w:t>
            </w:r>
            <w:r w:rsidR="00065A26">
              <w:rPr>
                <w:rFonts w:ascii="Inter" w:hAnsi="Inter"/>
              </w:rPr>
              <w:t>from</w:t>
            </w:r>
            <w:r>
              <w:rPr>
                <w:rFonts w:ascii="Inter" w:hAnsi="Inter"/>
              </w:rPr>
              <w:t xml:space="preserve"> this phase.</w:t>
            </w:r>
          </w:p>
        </w:tc>
      </w:tr>
      <w:tr w:rsidR="00AB329C" w:rsidRPr="00B312E8" w14:paraId="47F40FF7" w14:textId="77777777" w:rsidTr="00DC04D2">
        <w:tc>
          <w:tcPr>
            <w:tcW w:w="1838" w:type="dxa"/>
            <w:shd w:val="clear" w:color="auto" w:fill="E2ECD8"/>
          </w:tcPr>
          <w:p w14:paraId="2EFBA054" w14:textId="70B40F6C" w:rsidR="00AB329C" w:rsidRDefault="00AB329C" w:rsidP="00B312E8">
            <w:pPr>
              <w:rPr>
                <w:rFonts w:ascii="Inter" w:hAnsi="Inter"/>
                <w:b/>
                <w:bCs/>
              </w:rPr>
            </w:pPr>
            <w:r>
              <w:rPr>
                <w:rFonts w:ascii="Inter" w:hAnsi="Inter"/>
                <w:b/>
                <w:bCs/>
              </w:rPr>
              <w:t>Phase 4</w:t>
            </w:r>
            <w:r w:rsidR="00166229">
              <w:rPr>
                <w:rFonts w:ascii="Inter" w:hAnsi="Inter"/>
                <w:b/>
                <w:bCs/>
              </w:rPr>
              <w:t>:</w:t>
            </w:r>
            <w:r>
              <w:rPr>
                <w:rFonts w:ascii="Inter" w:hAnsi="Inter"/>
                <w:b/>
                <w:bCs/>
              </w:rPr>
              <w:t xml:space="preserve"> Evaluate metrics and report results.</w:t>
            </w:r>
          </w:p>
          <w:p w14:paraId="1F471654" w14:textId="34D5DA8E" w:rsidR="00AB329C" w:rsidRPr="00166229" w:rsidRDefault="00AB329C" w:rsidP="00B312E8">
            <w:pPr>
              <w:rPr>
                <w:rFonts w:ascii="Inter" w:hAnsi="Inter"/>
                <w:b/>
                <w:bCs/>
                <w:i/>
                <w:iCs/>
              </w:rPr>
            </w:pPr>
            <w:r w:rsidRPr="00166229">
              <w:rPr>
                <w:rFonts w:ascii="Inter" w:hAnsi="Inter"/>
                <w:i/>
                <w:iCs/>
              </w:rPr>
              <w:t>This phase is linked to, and may be conducted in coordination with, Step C.</w:t>
            </w:r>
          </w:p>
        </w:tc>
        <w:tc>
          <w:tcPr>
            <w:tcW w:w="3827" w:type="dxa"/>
          </w:tcPr>
          <w:p w14:paraId="50808200" w14:textId="14E7AF72" w:rsidR="00AB329C" w:rsidRDefault="00AE2091" w:rsidP="00AB329C">
            <w:pPr>
              <w:pStyle w:val="ListParagraph"/>
              <w:numPr>
                <w:ilvl w:val="0"/>
                <w:numId w:val="13"/>
              </w:numPr>
              <w:rPr>
                <w:rFonts w:ascii="Inter" w:hAnsi="Inter"/>
              </w:rPr>
            </w:pPr>
            <w:r>
              <w:rPr>
                <w:rFonts w:ascii="Inter" w:hAnsi="Inter"/>
              </w:rPr>
              <w:t>Assess the selected metrics</w:t>
            </w:r>
            <w:r w:rsidR="00166229">
              <w:rPr>
                <w:rFonts w:ascii="Inter" w:hAnsi="Inter"/>
              </w:rPr>
              <w:t xml:space="preserve"> and ensure the results are validated</w:t>
            </w:r>
            <w:r>
              <w:rPr>
                <w:rFonts w:ascii="Inter" w:hAnsi="Inter"/>
              </w:rPr>
              <w:t>.</w:t>
            </w:r>
          </w:p>
          <w:p w14:paraId="05305123" w14:textId="6702D48D" w:rsidR="00AE2091" w:rsidRDefault="00166229" w:rsidP="00AB329C">
            <w:pPr>
              <w:pStyle w:val="ListParagraph"/>
              <w:numPr>
                <w:ilvl w:val="0"/>
                <w:numId w:val="13"/>
              </w:numPr>
              <w:rPr>
                <w:rFonts w:ascii="Inter" w:hAnsi="Inter"/>
              </w:rPr>
            </w:pPr>
            <w:r>
              <w:rPr>
                <w:rFonts w:ascii="Inter" w:hAnsi="Inter"/>
              </w:rPr>
              <w:t>S</w:t>
            </w:r>
            <w:r w:rsidR="00AE2091">
              <w:rPr>
                <w:rFonts w:ascii="Inter" w:hAnsi="Inter"/>
              </w:rPr>
              <w:t>hare results with key stakeholders, especially rights holders.</w:t>
            </w:r>
          </w:p>
        </w:tc>
        <w:tc>
          <w:tcPr>
            <w:tcW w:w="3351" w:type="dxa"/>
          </w:tcPr>
          <w:p w14:paraId="7D3CC7D9" w14:textId="7154F7A8" w:rsidR="00AB329C" w:rsidRDefault="00166229" w:rsidP="00AB329C">
            <w:pPr>
              <w:pStyle w:val="ListParagraph"/>
              <w:numPr>
                <w:ilvl w:val="0"/>
                <w:numId w:val="14"/>
              </w:numPr>
              <w:rPr>
                <w:rFonts w:ascii="Inter" w:hAnsi="Inter"/>
              </w:rPr>
            </w:pPr>
            <w:r>
              <w:rPr>
                <w:rFonts w:ascii="Inter" w:hAnsi="Inter"/>
              </w:rPr>
              <w:t>Assessment results for each metric.</w:t>
            </w:r>
          </w:p>
          <w:p w14:paraId="29A55D2B" w14:textId="3570FBE3" w:rsidR="00AE2091" w:rsidRDefault="00AE2091" w:rsidP="00AB329C">
            <w:pPr>
              <w:pStyle w:val="ListParagraph"/>
              <w:numPr>
                <w:ilvl w:val="0"/>
                <w:numId w:val="14"/>
              </w:numPr>
              <w:rPr>
                <w:rFonts w:ascii="Inter" w:hAnsi="Inter"/>
              </w:rPr>
            </w:pPr>
            <w:r>
              <w:rPr>
                <w:rFonts w:ascii="Inter" w:hAnsi="Inter"/>
              </w:rPr>
              <w:t xml:space="preserve">Summary </w:t>
            </w:r>
            <w:r w:rsidR="00166229">
              <w:rPr>
                <w:rFonts w:ascii="Inter" w:hAnsi="Inter"/>
              </w:rPr>
              <w:t xml:space="preserve">stakeholder engagement </w:t>
            </w:r>
            <w:r>
              <w:rPr>
                <w:rFonts w:ascii="Inter" w:hAnsi="Inter"/>
              </w:rPr>
              <w:t xml:space="preserve">documentation </w:t>
            </w:r>
            <w:r w:rsidR="00166229">
              <w:rPr>
                <w:rFonts w:ascii="Inter" w:hAnsi="Inter"/>
              </w:rPr>
              <w:t>from</w:t>
            </w:r>
            <w:r>
              <w:rPr>
                <w:rFonts w:ascii="Inter" w:hAnsi="Inter"/>
              </w:rPr>
              <w:t xml:space="preserve"> this phase.</w:t>
            </w:r>
          </w:p>
        </w:tc>
      </w:tr>
    </w:tbl>
    <w:p w14:paraId="6EE4FA42" w14:textId="49D15B22" w:rsidR="00521CD8" w:rsidRPr="00E37F4A" w:rsidRDefault="00C40AC3" w:rsidP="00521CD8">
      <w:pPr>
        <w:rPr>
          <w:rFonts w:ascii="Inter" w:hAnsi="Inter"/>
          <w:color w:val="9ABF78"/>
          <w:sz w:val="40"/>
          <w:szCs w:val="40"/>
        </w:rPr>
      </w:pPr>
      <w:r>
        <w:rPr>
          <w:rFonts w:ascii="Inter" w:hAnsi="Inter"/>
          <w:color w:val="9ABF78"/>
          <w:sz w:val="40"/>
          <w:szCs w:val="40"/>
        </w:rPr>
        <w:t>Milestones and timeline</w:t>
      </w:r>
    </w:p>
    <w:tbl>
      <w:tblPr>
        <w:tblStyle w:val="TableGrid"/>
        <w:tblW w:w="0" w:type="auto"/>
        <w:tblLook w:val="04A0" w:firstRow="1" w:lastRow="0" w:firstColumn="1" w:lastColumn="0" w:noHBand="0" w:noVBand="1"/>
      </w:tblPr>
      <w:tblGrid>
        <w:gridCol w:w="2547"/>
        <w:gridCol w:w="2977"/>
        <w:gridCol w:w="3492"/>
      </w:tblGrid>
      <w:tr w:rsidR="007079ED" w:rsidRPr="00B312E8" w14:paraId="30CA3B2D" w14:textId="77777777" w:rsidTr="007B454D">
        <w:tc>
          <w:tcPr>
            <w:tcW w:w="2547" w:type="dxa"/>
            <w:shd w:val="clear" w:color="auto" w:fill="9ABF78"/>
          </w:tcPr>
          <w:p w14:paraId="6161A6E4" w14:textId="67B0FE61" w:rsidR="007079ED" w:rsidRPr="00B312E8" w:rsidRDefault="007079ED" w:rsidP="006920DE">
            <w:pPr>
              <w:rPr>
                <w:rFonts w:ascii="Inter" w:hAnsi="Inter"/>
                <w:b/>
                <w:bCs/>
              </w:rPr>
            </w:pPr>
            <w:r>
              <w:rPr>
                <w:rFonts w:ascii="Inter" w:hAnsi="Inter"/>
                <w:b/>
                <w:bCs/>
              </w:rPr>
              <w:t>Milestone</w:t>
            </w:r>
          </w:p>
        </w:tc>
        <w:tc>
          <w:tcPr>
            <w:tcW w:w="2977" w:type="dxa"/>
            <w:shd w:val="clear" w:color="auto" w:fill="9ABF78"/>
          </w:tcPr>
          <w:p w14:paraId="082B5E06" w14:textId="0996552F" w:rsidR="007079ED" w:rsidRDefault="007079ED" w:rsidP="006920DE">
            <w:pPr>
              <w:rPr>
                <w:rFonts w:ascii="Inter" w:hAnsi="Inter"/>
                <w:b/>
                <w:bCs/>
              </w:rPr>
            </w:pPr>
            <w:r>
              <w:rPr>
                <w:rFonts w:ascii="Inter" w:hAnsi="Inter"/>
                <w:b/>
                <w:bCs/>
              </w:rPr>
              <w:t>Activities</w:t>
            </w:r>
          </w:p>
        </w:tc>
        <w:tc>
          <w:tcPr>
            <w:tcW w:w="3492" w:type="dxa"/>
            <w:shd w:val="clear" w:color="auto" w:fill="9ABF78"/>
          </w:tcPr>
          <w:p w14:paraId="7A4C6ED6" w14:textId="7B6260E0" w:rsidR="007079ED" w:rsidRPr="00B312E8" w:rsidRDefault="007079ED" w:rsidP="006920DE">
            <w:pPr>
              <w:rPr>
                <w:rFonts w:ascii="Inter" w:hAnsi="Inter"/>
                <w:b/>
                <w:bCs/>
              </w:rPr>
            </w:pPr>
            <w:r>
              <w:rPr>
                <w:rFonts w:ascii="Inter" w:hAnsi="Inter"/>
                <w:b/>
                <w:bCs/>
              </w:rPr>
              <w:t>Timeline</w:t>
            </w:r>
          </w:p>
        </w:tc>
      </w:tr>
      <w:tr w:rsidR="007079ED" w:rsidRPr="00B312E8" w14:paraId="3F005341" w14:textId="77777777" w:rsidTr="007B454D">
        <w:tc>
          <w:tcPr>
            <w:tcW w:w="2547" w:type="dxa"/>
            <w:shd w:val="clear" w:color="auto" w:fill="E2ECD8"/>
          </w:tcPr>
          <w:p w14:paraId="1ABEF68B" w14:textId="010DA89C" w:rsidR="007079ED" w:rsidRPr="00B312E8" w:rsidRDefault="007079ED" w:rsidP="006920DE">
            <w:pPr>
              <w:rPr>
                <w:rFonts w:ascii="Inter" w:hAnsi="Inter"/>
              </w:rPr>
            </w:pPr>
            <w:r>
              <w:rPr>
                <w:rFonts w:ascii="Inter" w:hAnsi="Inter"/>
              </w:rPr>
              <w:t>Initiation meeting</w:t>
            </w:r>
          </w:p>
        </w:tc>
        <w:tc>
          <w:tcPr>
            <w:tcW w:w="2977" w:type="dxa"/>
          </w:tcPr>
          <w:p w14:paraId="679BB89D" w14:textId="22896177" w:rsidR="007079ED" w:rsidRPr="0065542A" w:rsidRDefault="002F2DA9" w:rsidP="002F2DA9">
            <w:pPr>
              <w:pStyle w:val="ListParagraph"/>
              <w:numPr>
                <w:ilvl w:val="0"/>
                <w:numId w:val="30"/>
              </w:numPr>
              <w:rPr>
                <w:rFonts w:ascii="Inter" w:hAnsi="Inter"/>
                <w:highlight w:val="cyan"/>
              </w:rPr>
            </w:pPr>
            <w:r w:rsidRPr="0065542A">
              <w:rPr>
                <w:rFonts w:ascii="Inter" w:hAnsi="Inter"/>
                <w:highlight w:val="cyan"/>
              </w:rPr>
              <w:t>[</w:t>
            </w:r>
            <w:r w:rsidR="00536911">
              <w:rPr>
                <w:rFonts w:ascii="Inter" w:hAnsi="Inter"/>
                <w:highlight w:val="cyan"/>
              </w:rPr>
              <w:t>Specify key</w:t>
            </w:r>
            <w:r w:rsidRPr="0065542A">
              <w:rPr>
                <w:rFonts w:ascii="Inter" w:hAnsi="Inter"/>
                <w:highlight w:val="cyan"/>
              </w:rPr>
              <w:t xml:space="preserve"> activities</w:t>
            </w:r>
            <w:r w:rsidR="0065542A" w:rsidRPr="0065542A">
              <w:rPr>
                <w:rFonts w:ascii="Inter" w:hAnsi="Inter"/>
                <w:highlight w:val="cyan"/>
              </w:rPr>
              <w:t>.]</w:t>
            </w:r>
          </w:p>
        </w:tc>
        <w:tc>
          <w:tcPr>
            <w:tcW w:w="3492" w:type="dxa"/>
          </w:tcPr>
          <w:p w14:paraId="6ED90E42" w14:textId="7C7D2259" w:rsidR="007079ED" w:rsidRPr="00E37F4A" w:rsidRDefault="007079ED" w:rsidP="00E37F4A">
            <w:pPr>
              <w:rPr>
                <w:rFonts w:ascii="Inter" w:hAnsi="Inter"/>
              </w:rPr>
            </w:pPr>
            <w:r>
              <w:rPr>
                <w:rFonts w:ascii="Inter" w:hAnsi="Inter"/>
              </w:rPr>
              <w:t>Day/Month/Year - Day/Month/Year</w:t>
            </w:r>
          </w:p>
        </w:tc>
      </w:tr>
      <w:tr w:rsidR="007079ED" w:rsidRPr="00B312E8" w14:paraId="4EABE7AE" w14:textId="77777777" w:rsidTr="007B454D">
        <w:tc>
          <w:tcPr>
            <w:tcW w:w="2547" w:type="dxa"/>
            <w:shd w:val="clear" w:color="auto" w:fill="E2ECD8"/>
          </w:tcPr>
          <w:p w14:paraId="3DCF37C5" w14:textId="040A176E" w:rsidR="007079ED" w:rsidRDefault="007079ED" w:rsidP="006920DE">
            <w:pPr>
              <w:rPr>
                <w:rFonts w:ascii="Inter" w:hAnsi="Inter"/>
              </w:rPr>
            </w:pPr>
            <w:r>
              <w:rPr>
                <w:rFonts w:ascii="Inter" w:hAnsi="Inter"/>
              </w:rPr>
              <w:t>Detailed work plan finalized</w:t>
            </w:r>
          </w:p>
        </w:tc>
        <w:tc>
          <w:tcPr>
            <w:tcW w:w="2977" w:type="dxa"/>
          </w:tcPr>
          <w:p w14:paraId="052D00AE" w14:textId="4C977945" w:rsidR="007079ED" w:rsidRPr="0065542A" w:rsidRDefault="00536911" w:rsidP="0065542A">
            <w:pPr>
              <w:pStyle w:val="ListParagraph"/>
              <w:numPr>
                <w:ilvl w:val="0"/>
                <w:numId w:val="30"/>
              </w:numPr>
              <w:rPr>
                <w:rFonts w:ascii="Inter" w:hAnsi="Inter"/>
                <w:highlight w:val="cyan"/>
              </w:rPr>
            </w:pPr>
            <w:r w:rsidRPr="0065542A">
              <w:rPr>
                <w:rFonts w:ascii="Inter" w:hAnsi="Inter"/>
                <w:highlight w:val="cyan"/>
              </w:rPr>
              <w:t>[</w:t>
            </w:r>
            <w:r>
              <w:rPr>
                <w:rFonts w:ascii="Inter" w:hAnsi="Inter"/>
                <w:highlight w:val="cyan"/>
              </w:rPr>
              <w:t>Specify key</w:t>
            </w:r>
            <w:r w:rsidRPr="0065542A">
              <w:rPr>
                <w:rFonts w:ascii="Inter" w:hAnsi="Inter"/>
                <w:highlight w:val="cyan"/>
              </w:rPr>
              <w:t xml:space="preserve"> activities.]</w:t>
            </w:r>
          </w:p>
        </w:tc>
        <w:tc>
          <w:tcPr>
            <w:tcW w:w="3492" w:type="dxa"/>
          </w:tcPr>
          <w:p w14:paraId="519B522A" w14:textId="43C20455" w:rsidR="007079ED" w:rsidRPr="00E37F4A" w:rsidRDefault="007079ED" w:rsidP="00E37F4A">
            <w:pPr>
              <w:rPr>
                <w:rFonts w:ascii="Inter" w:hAnsi="Inter"/>
              </w:rPr>
            </w:pPr>
            <w:r>
              <w:rPr>
                <w:rFonts w:ascii="Inter" w:hAnsi="Inter"/>
              </w:rPr>
              <w:t>Day/Month/Year - Day/Month/Year</w:t>
            </w:r>
          </w:p>
        </w:tc>
      </w:tr>
      <w:tr w:rsidR="007079ED" w:rsidRPr="00B312E8" w14:paraId="5290CB69" w14:textId="77777777" w:rsidTr="007B454D">
        <w:tc>
          <w:tcPr>
            <w:tcW w:w="2547" w:type="dxa"/>
            <w:shd w:val="clear" w:color="auto" w:fill="E2ECD8"/>
          </w:tcPr>
          <w:p w14:paraId="296C6B04" w14:textId="1392B119" w:rsidR="007079ED" w:rsidRDefault="007079ED" w:rsidP="006920DE">
            <w:pPr>
              <w:rPr>
                <w:rFonts w:ascii="Inter" w:hAnsi="Inter"/>
              </w:rPr>
            </w:pPr>
            <w:r>
              <w:rPr>
                <w:rFonts w:ascii="Inter" w:hAnsi="Inter"/>
              </w:rPr>
              <w:t>Step A complete</w:t>
            </w:r>
            <w:r w:rsidR="00536911">
              <w:rPr>
                <w:rFonts w:ascii="Inter" w:hAnsi="Inter"/>
              </w:rPr>
              <w:t>d</w:t>
            </w:r>
          </w:p>
        </w:tc>
        <w:tc>
          <w:tcPr>
            <w:tcW w:w="2977" w:type="dxa"/>
          </w:tcPr>
          <w:p w14:paraId="74395B78" w14:textId="222A2504" w:rsidR="007079ED" w:rsidRPr="0065542A" w:rsidRDefault="00536911" w:rsidP="0065542A">
            <w:pPr>
              <w:pStyle w:val="ListParagraph"/>
              <w:numPr>
                <w:ilvl w:val="0"/>
                <w:numId w:val="30"/>
              </w:numPr>
              <w:rPr>
                <w:rFonts w:ascii="Inter" w:hAnsi="Inter"/>
                <w:highlight w:val="cyan"/>
              </w:rPr>
            </w:pPr>
            <w:r w:rsidRPr="0065542A">
              <w:rPr>
                <w:rFonts w:ascii="Inter" w:hAnsi="Inter"/>
                <w:highlight w:val="cyan"/>
              </w:rPr>
              <w:t>[</w:t>
            </w:r>
            <w:r>
              <w:rPr>
                <w:rFonts w:ascii="Inter" w:hAnsi="Inter"/>
                <w:highlight w:val="cyan"/>
              </w:rPr>
              <w:t>Specify key</w:t>
            </w:r>
            <w:r w:rsidRPr="0065542A">
              <w:rPr>
                <w:rFonts w:ascii="Inter" w:hAnsi="Inter"/>
                <w:highlight w:val="cyan"/>
              </w:rPr>
              <w:t xml:space="preserve"> activities.]</w:t>
            </w:r>
          </w:p>
        </w:tc>
        <w:tc>
          <w:tcPr>
            <w:tcW w:w="3492" w:type="dxa"/>
          </w:tcPr>
          <w:p w14:paraId="3F524794" w14:textId="5C243606" w:rsidR="007079ED" w:rsidRPr="00E37F4A" w:rsidRDefault="007079ED" w:rsidP="00E37F4A">
            <w:pPr>
              <w:rPr>
                <w:rFonts w:ascii="Inter" w:hAnsi="Inter"/>
              </w:rPr>
            </w:pPr>
            <w:r>
              <w:rPr>
                <w:rFonts w:ascii="Inter" w:hAnsi="Inter"/>
              </w:rPr>
              <w:t>Day/Month/Year - Day/Month/Year</w:t>
            </w:r>
          </w:p>
        </w:tc>
      </w:tr>
      <w:tr w:rsidR="007079ED" w:rsidRPr="00B312E8" w14:paraId="0219AB7D" w14:textId="77777777" w:rsidTr="007B454D">
        <w:tc>
          <w:tcPr>
            <w:tcW w:w="2547" w:type="dxa"/>
            <w:shd w:val="clear" w:color="auto" w:fill="E2ECD8"/>
          </w:tcPr>
          <w:p w14:paraId="34AD5D2A" w14:textId="1C67D911" w:rsidR="007079ED" w:rsidRDefault="007079ED" w:rsidP="006920DE">
            <w:pPr>
              <w:rPr>
                <w:rFonts w:ascii="Inter" w:hAnsi="Inter"/>
              </w:rPr>
            </w:pPr>
            <w:r>
              <w:rPr>
                <w:rFonts w:ascii="Inter" w:hAnsi="Inter"/>
              </w:rPr>
              <w:t>Step B complete</w:t>
            </w:r>
            <w:r w:rsidR="00536911">
              <w:rPr>
                <w:rFonts w:ascii="Inter" w:hAnsi="Inter"/>
              </w:rPr>
              <w:t>d</w:t>
            </w:r>
          </w:p>
        </w:tc>
        <w:tc>
          <w:tcPr>
            <w:tcW w:w="2977" w:type="dxa"/>
          </w:tcPr>
          <w:p w14:paraId="71C1793B" w14:textId="75DFEC2C" w:rsidR="007079ED" w:rsidRPr="0065542A" w:rsidRDefault="00536911" w:rsidP="0065542A">
            <w:pPr>
              <w:pStyle w:val="ListParagraph"/>
              <w:numPr>
                <w:ilvl w:val="0"/>
                <w:numId w:val="30"/>
              </w:numPr>
              <w:rPr>
                <w:rFonts w:ascii="Inter" w:hAnsi="Inter"/>
                <w:highlight w:val="cyan"/>
              </w:rPr>
            </w:pPr>
            <w:r w:rsidRPr="0065542A">
              <w:rPr>
                <w:rFonts w:ascii="Inter" w:hAnsi="Inter"/>
                <w:highlight w:val="cyan"/>
              </w:rPr>
              <w:t>[</w:t>
            </w:r>
            <w:r>
              <w:rPr>
                <w:rFonts w:ascii="Inter" w:hAnsi="Inter"/>
                <w:highlight w:val="cyan"/>
              </w:rPr>
              <w:t>Specify key</w:t>
            </w:r>
            <w:r w:rsidRPr="0065542A">
              <w:rPr>
                <w:rFonts w:ascii="Inter" w:hAnsi="Inter"/>
                <w:highlight w:val="cyan"/>
              </w:rPr>
              <w:t xml:space="preserve"> activities.]</w:t>
            </w:r>
          </w:p>
        </w:tc>
        <w:tc>
          <w:tcPr>
            <w:tcW w:w="3492" w:type="dxa"/>
          </w:tcPr>
          <w:p w14:paraId="79DBD8D0" w14:textId="36BC52CE" w:rsidR="007079ED" w:rsidRPr="00E37F4A" w:rsidRDefault="007079ED" w:rsidP="00E37F4A">
            <w:pPr>
              <w:rPr>
                <w:rFonts w:ascii="Inter" w:hAnsi="Inter"/>
              </w:rPr>
            </w:pPr>
            <w:r>
              <w:rPr>
                <w:rFonts w:ascii="Inter" w:hAnsi="Inter"/>
              </w:rPr>
              <w:t>Day/Month/Year - Day/Month/Year</w:t>
            </w:r>
          </w:p>
        </w:tc>
      </w:tr>
      <w:tr w:rsidR="007079ED" w:rsidRPr="00B312E8" w14:paraId="236C17FF" w14:textId="77777777" w:rsidTr="007B454D">
        <w:tc>
          <w:tcPr>
            <w:tcW w:w="2547" w:type="dxa"/>
            <w:shd w:val="clear" w:color="auto" w:fill="E2ECD8"/>
          </w:tcPr>
          <w:p w14:paraId="436BBE19" w14:textId="168DF0E4" w:rsidR="007079ED" w:rsidRDefault="007079ED" w:rsidP="006920DE">
            <w:pPr>
              <w:rPr>
                <w:rFonts w:ascii="Inter" w:hAnsi="Inter"/>
              </w:rPr>
            </w:pPr>
            <w:r>
              <w:rPr>
                <w:rFonts w:ascii="Inter" w:hAnsi="Inter"/>
              </w:rPr>
              <w:t>Step C complete</w:t>
            </w:r>
            <w:r w:rsidR="00536911">
              <w:rPr>
                <w:rFonts w:ascii="Inter" w:hAnsi="Inter"/>
              </w:rPr>
              <w:t>d</w:t>
            </w:r>
          </w:p>
        </w:tc>
        <w:tc>
          <w:tcPr>
            <w:tcW w:w="2977" w:type="dxa"/>
          </w:tcPr>
          <w:p w14:paraId="7BD99870" w14:textId="47875888" w:rsidR="007079ED" w:rsidRPr="0065542A" w:rsidRDefault="00536911" w:rsidP="0065542A">
            <w:pPr>
              <w:pStyle w:val="ListParagraph"/>
              <w:numPr>
                <w:ilvl w:val="0"/>
                <w:numId w:val="30"/>
              </w:numPr>
              <w:rPr>
                <w:rFonts w:ascii="Inter" w:hAnsi="Inter"/>
                <w:highlight w:val="cyan"/>
              </w:rPr>
            </w:pPr>
            <w:r w:rsidRPr="0065542A">
              <w:rPr>
                <w:rFonts w:ascii="Inter" w:hAnsi="Inter"/>
                <w:highlight w:val="cyan"/>
              </w:rPr>
              <w:t>[</w:t>
            </w:r>
            <w:r>
              <w:rPr>
                <w:rFonts w:ascii="Inter" w:hAnsi="Inter"/>
                <w:highlight w:val="cyan"/>
              </w:rPr>
              <w:t>Specify key</w:t>
            </w:r>
            <w:r w:rsidRPr="0065542A">
              <w:rPr>
                <w:rFonts w:ascii="Inter" w:hAnsi="Inter"/>
                <w:highlight w:val="cyan"/>
              </w:rPr>
              <w:t xml:space="preserve"> activities.]</w:t>
            </w:r>
          </w:p>
        </w:tc>
        <w:tc>
          <w:tcPr>
            <w:tcW w:w="3492" w:type="dxa"/>
          </w:tcPr>
          <w:p w14:paraId="17689D6D" w14:textId="6E13776E" w:rsidR="007079ED" w:rsidRPr="00E37F4A" w:rsidRDefault="007079ED" w:rsidP="00E37F4A">
            <w:pPr>
              <w:rPr>
                <w:rFonts w:ascii="Inter" w:hAnsi="Inter"/>
              </w:rPr>
            </w:pPr>
            <w:r>
              <w:rPr>
                <w:rFonts w:ascii="Inter" w:hAnsi="Inter"/>
              </w:rPr>
              <w:t>Day/Month/Year - Day/Month/Year</w:t>
            </w:r>
          </w:p>
        </w:tc>
      </w:tr>
    </w:tbl>
    <w:p w14:paraId="14AB3ABA" w14:textId="6A30D8A3" w:rsidR="00185FB2" w:rsidRPr="00E37F4A" w:rsidRDefault="00185FB2" w:rsidP="00185FB2">
      <w:pPr>
        <w:rPr>
          <w:rFonts w:ascii="Inter" w:hAnsi="Inter"/>
          <w:color w:val="9ABF78"/>
          <w:sz w:val="40"/>
          <w:szCs w:val="40"/>
        </w:rPr>
      </w:pPr>
      <w:r>
        <w:rPr>
          <w:rFonts w:ascii="Inter" w:hAnsi="Inter"/>
          <w:color w:val="9ABF78"/>
          <w:sz w:val="40"/>
          <w:szCs w:val="40"/>
        </w:rPr>
        <w:t>Budget</w:t>
      </w:r>
    </w:p>
    <w:p w14:paraId="360C65D4" w14:textId="7DAB3A41" w:rsidR="00185FB2" w:rsidRPr="00B312E8" w:rsidRDefault="00185FB2" w:rsidP="00521CD8">
      <w:pPr>
        <w:rPr>
          <w:rFonts w:ascii="Inter" w:hAnsi="Inter"/>
          <w:color w:val="9ABF78"/>
          <w:sz w:val="40"/>
          <w:szCs w:val="40"/>
        </w:rPr>
      </w:pPr>
      <w:r w:rsidRPr="0043459F">
        <w:rPr>
          <w:rFonts w:ascii="Inter" w:hAnsi="Inter"/>
          <w:highlight w:val="cyan"/>
        </w:rPr>
        <w:t>[Name of organization]</w:t>
      </w:r>
      <w:r>
        <w:rPr>
          <w:rFonts w:ascii="Inter" w:hAnsi="Inter"/>
        </w:rPr>
        <w:t xml:space="preserve"> has a</w:t>
      </w:r>
      <w:r w:rsidR="00380DDD">
        <w:rPr>
          <w:rFonts w:ascii="Inter" w:hAnsi="Inter"/>
        </w:rPr>
        <w:t xml:space="preserve">llocated a </w:t>
      </w:r>
      <w:r>
        <w:rPr>
          <w:rFonts w:ascii="Inter" w:hAnsi="Inter"/>
        </w:rPr>
        <w:t>budget</w:t>
      </w:r>
      <w:r w:rsidR="0043459F">
        <w:rPr>
          <w:rFonts w:ascii="Inter" w:hAnsi="Inter"/>
        </w:rPr>
        <w:t xml:space="preserve"> in the range of </w:t>
      </w:r>
      <w:r w:rsidR="005B0895">
        <w:rPr>
          <w:rFonts w:ascii="Inter" w:hAnsi="Inter"/>
          <w:highlight w:val="cyan"/>
        </w:rPr>
        <w:t>[X</w:t>
      </w:r>
      <w:r w:rsidR="0043459F" w:rsidRPr="0043459F">
        <w:rPr>
          <w:rFonts w:ascii="Inter" w:hAnsi="Inter"/>
          <w:highlight w:val="cyan"/>
        </w:rPr>
        <w:t>X-X</w:t>
      </w:r>
      <w:r w:rsidR="005B0895">
        <w:rPr>
          <w:rFonts w:ascii="Inter" w:hAnsi="Inter"/>
          <w:highlight w:val="cyan"/>
        </w:rPr>
        <w:t>X]</w:t>
      </w:r>
      <w:r w:rsidR="0043459F">
        <w:rPr>
          <w:rFonts w:ascii="Inter" w:hAnsi="Inter"/>
        </w:rPr>
        <w:t xml:space="preserve"> for this consultancy.</w:t>
      </w:r>
    </w:p>
    <w:p w14:paraId="6C8D6AFB" w14:textId="3BC29A88" w:rsidR="0043459F" w:rsidRDefault="0043459F" w:rsidP="0043459F">
      <w:pPr>
        <w:rPr>
          <w:rFonts w:ascii="Inter" w:hAnsi="Inter"/>
          <w:color w:val="4C94A0"/>
          <w:sz w:val="32"/>
          <w:szCs w:val="32"/>
        </w:rPr>
      </w:pPr>
      <w:r>
        <w:rPr>
          <w:rFonts w:ascii="Inter" w:hAnsi="Inter"/>
          <w:color w:val="4C94A0"/>
          <w:sz w:val="32"/>
          <w:szCs w:val="32"/>
        </w:rPr>
        <w:t>Payment schedule</w:t>
      </w:r>
    </w:p>
    <w:p w14:paraId="662DDCB6" w14:textId="507C3A1E" w:rsidR="008500A1" w:rsidRPr="00B312E8" w:rsidRDefault="008500A1" w:rsidP="0043459F">
      <w:pPr>
        <w:rPr>
          <w:rFonts w:ascii="Inter" w:hAnsi="Inter"/>
          <w:color w:val="4C94A0"/>
          <w:sz w:val="32"/>
          <w:szCs w:val="32"/>
        </w:rPr>
      </w:pPr>
      <w:r>
        <w:rPr>
          <w:rFonts w:ascii="Inter" w:hAnsi="Inter"/>
        </w:rPr>
        <w:t>Payments will be made upon successful LandScale validation of each step.</w:t>
      </w:r>
    </w:p>
    <w:tbl>
      <w:tblPr>
        <w:tblStyle w:val="TableGrid"/>
        <w:tblW w:w="0" w:type="auto"/>
        <w:tblLook w:val="04A0" w:firstRow="1" w:lastRow="0" w:firstColumn="1" w:lastColumn="0" w:noHBand="0" w:noVBand="1"/>
      </w:tblPr>
      <w:tblGrid>
        <w:gridCol w:w="988"/>
        <w:gridCol w:w="5103"/>
        <w:gridCol w:w="2925"/>
      </w:tblGrid>
      <w:tr w:rsidR="00617885" w:rsidRPr="00B312E8" w14:paraId="0FE65F44" w14:textId="77777777" w:rsidTr="001A76CA">
        <w:tc>
          <w:tcPr>
            <w:tcW w:w="988" w:type="dxa"/>
            <w:shd w:val="clear" w:color="auto" w:fill="9ABF78"/>
          </w:tcPr>
          <w:p w14:paraId="675CD657" w14:textId="260781CE" w:rsidR="00617885" w:rsidRPr="00B312E8" w:rsidRDefault="00617885" w:rsidP="006920DE">
            <w:pPr>
              <w:rPr>
                <w:rFonts w:ascii="Inter" w:hAnsi="Inter"/>
                <w:b/>
                <w:bCs/>
              </w:rPr>
            </w:pPr>
            <w:r>
              <w:rPr>
                <w:rFonts w:ascii="Inter" w:hAnsi="Inter"/>
                <w:b/>
                <w:bCs/>
              </w:rPr>
              <w:t>Step</w:t>
            </w:r>
          </w:p>
        </w:tc>
        <w:tc>
          <w:tcPr>
            <w:tcW w:w="5103" w:type="dxa"/>
            <w:shd w:val="clear" w:color="auto" w:fill="9ABF78"/>
          </w:tcPr>
          <w:p w14:paraId="6F97A317" w14:textId="7F633D0F" w:rsidR="00617885" w:rsidRDefault="00617885" w:rsidP="006920DE">
            <w:pPr>
              <w:rPr>
                <w:rFonts w:ascii="Inter" w:hAnsi="Inter"/>
                <w:b/>
                <w:bCs/>
              </w:rPr>
            </w:pPr>
            <w:r>
              <w:rPr>
                <w:rFonts w:ascii="Inter" w:hAnsi="Inter"/>
                <w:b/>
                <w:bCs/>
              </w:rPr>
              <w:t>Deliverables</w:t>
            </w:r>
          </w:p>
        </w:tc>
        <w:tc>
          <w:tcPr>
            <w:tcW w:w="2925" w:type="dxa"/>
            <w:shd w:val="clear" w:color="auto" w:fill="9ABF78"/>
          </w:tcPr>
          <w:p w14:paraId="2758ACB5" w14:textId="7B9B6D34" w:rsidR="00617885" w:rsidRPr="00B312E8" w:rsidRDefault="00617885" w:rsidP="006920DE">
            <w:pPr>
              <w:rPr>
                <w:rFonts w:ascii="Inter" w:hAnsi="Inter"/>
                <w:b/>
                <w:bCs/>
              </w:rPr>
            </w:pPr>
            <w:r>
              <w:rPr>
                <w:rFonts w:ascii="Inter" w:hAnsi="Inter"/>
                <w:b/>
                <w:bCs/>
              </w:rPr>
              <w:t>Payment</w:t>
            </w:r>
            <w:r w:rsidR="00AF6C2B">
              <w:rPr>
                <w:rFonts w:ascii="Inter" w:hAnsi="Inter"/>
                <w:b/>
                <w:bCs/>
              </w:rPr>
              <w:t xml:space="preserve"> (% of total)</w:t>
            </w:r>
          </w:p>
        </w:tc>
      </w:tr>
      <w:tr w:rsidR="00617885" w:rsidRPr="00B312E8" w14:paraId="5C8FC3D4" w14:textId="77777777" w:rsidTr="001A76CA">
        <w:tc>
          <w:tcPr>
            <w:tcW w:w="988" w:type="dxa"/>
            <w:shd w:val="clear" w:color="auto" w:fill="E2ECD8"/>
          </w:tcPr>
          <w:p w14:paraId="13E1806F" w14:textId="35077BB2" w:rsidR="00617885" w:rsidRPr="00B312E8" w:rsidRDefault="00617885" w:rsidP="006920DE">
            <w:pPr>
              <w:rPr>
                <w:rFonts w:ascii="Inter" w:hAnsi="Inter"/>
              </w:rPr>
            </w:pPr>
            <w:r>
              <w:rPr>
                <w:rFonts w:ascii="Inter" w:hAnsi="Inter"/>
              </w:rPr>
              <w:t>Step A</w:t>
            </w:r>
          </w:p>
        </w:tc>
        <w:tc>
          <w:tcPr>
            <w:tcW w:w="5103" w:type="dxa"/>
          </w:tcPr>
          <w:p w14:paraId="1A3BCCAF" w14:textId="2D27C1A5" w:rsidR="00617885" w:rsidRDefault="0074704D" w:rsidP="0074704D">
            <w:pPr>
              <w:pStyle w:val="ListParagraph"/>
              <w:numPr>
                <w:ilvl w:val="0"/>
                <w:numId w:val="16"/>
              </w:numPr>
              <w:rPr>
                <w:rFonts w:ascii="Inter" w:hAnsi="Inter"/>
              </w:rPr>
            </w:pPr>
            <w:r>
              <w:rPr>
                <w:rFonts w:ascii="Inter" w:hAnsi="Inter"/>
              </w:rPr>
              <w:t>General</w:t>
            </w:r>
            <w:r w:rsidR="00AF6C2B">
              <w:rPr>
                <w:rFonts w:ascii="Inter" w:hAnsi="Inter"/>
              </w:rPr>
              <w:t xml:space="preserve"> landscape</w:t>
            </w:r>
            <w:r>
              <w:rPr>
                <w:rFonts w:ascii="Inter" w:hAnsi="Inter"/>
              </w:rPr>
              <w:t xml:space="preserve"> information (landscape name, assessment name, organizations acting as stakeholders, objectives of the assessment).</w:t>
            </w:r>
          </w:p>
          <w:p w14:paraId="39E15041" w14:textId="77777777" w:rsidR="00FE5B62" w:rsidRDefault="0074704D" w:rsidP="00AA1841">
            <w:pPr>
              <w:pStyle w:val="ListParagraph"/>
              <w:numPr>
                <w:ilvl w:val="0"/>
                <w:numId w:val="16"/>
              </w:numPr>
              <w:rPr>
                <w:rFonts w:ascii="Inter" w:hAnsi="Inter"/>
              </w:rPr>
            </w:pPr>
            <w:r>
              <w:rPr>
                <w:rFonts w:ascii="Inter" w:hAnsi="Inter"/>
              </w:rPr>
              <w:t>Landscape boundary</w:t>
            </w:r>
            <w:r w:rsidR="00AA1841">
              <w:rPr>
                <w:rFonts w:ascii="Inter" w:hAnsi="Inter"/>
              </w:rPr>
              <w:t xml:space="preserve"> </w:t>
            </w:r>
            <w:r w:rsidR="00FE5B62">
              <w:rPr>
                <w:rFonts w:ascii="Inter" w:hAnsi="Inter"/>
              </w:rPr>
              <w:t>in .shp or .kml format.</w:t>
            </w:r>
          </w:p>
          <w:p w14:paraId="20D3DB2C" w14:textId="77777777" w:rsidR="00046319" w:rsidRDefault="00046319" w:rsidP="00AA1841">
            <w:pPr>
              <w:pStyle w:val="ListParagraph"/>
              <w:numPr>
                <w:ilvl w:val="0"/>
                <w:numId w:val="16"/>
              </w:numPr>
              <w:rPr>
                <w:rFonts w:ascii="Inter" w:hAnsi="Inter"/>
              </w:rPr>
            </w:pPr>
            <w:r>
              <w:rPr>
                <w:rFonts w:ascii="Inter" w:hAnsi="Inter"/>
              </w:rPr>
              <w:lastRenderedPageBreak/>
              <w:t>Size of the landscape boundary (in square kilometers or hectares).</w:t>
            </w:r>
          </w:p>
          <w:p w14:paraId="1DD6094F" w14:textId="78F24CDD" w:rsidR="0096085B" w:rsidRDefault="0096085B" w:rsidP="00AA1841">
            <w:pPr>
              <w:pStyle w:val="ListParagraph"/>
              <w:numPr>
                <w:ilvl w:val="0"/>
                <w:numId w:val="16"/>
              </w:numPr>
              <w:rPr>
                <w:rFonts w:ascii="Inter" w:hAnsi="Inter"/>
              </w:rPr>
            </w:pPr>
            <w:r>
              <w:rPr>
                <w:rFonts w:ascii="Inter" w:hAnsi="Inter"/>
              </w:rPr>
              <w:t>A brief rationale for the proposed landscape boundary.</w:t>
            </w:r>
          </w:p>
          <w:p w14:paraId="5F944065" w14:textId="53B52E36" w:rsidR="0096085B" w:rsidRDefault="00D15593" w:rsidP="00AA1841">
            <w:pPr>
              <w:pStyle w:val="ListParagraph"/>
              <w:numPr>
                <w:ilvl w:val="0"/>
                <w:numId w:val="16"/>
              </w:numPr>
              <w:rPr>
                <w:rFonts w:ascii="Inter" w:hAnsi="Inter"/>
              </w:rPr>
            </w:pPr>
            <w:r>
              <w:rPr>
                <w:rFonts w:ascii="Inter" w:hAnsi="Inter"/>
              </w:rPr>
              <w:t>Limitations of the selected boundary.</w:t>
            </w:r>
          </w:p>
          <w:p w14:paraId="5B91A6DB" w14:textId="35EEEE3E" w:rsidR="00D15593" w:rsidRDefault="00D15593" w:rsidP="00AA1841">
            <w:pPr>
              <w:pStyle w:val="ListParagraph"/>
              <w:numPr>
                <w:ilvl w:val="0"/>
                <w:numId w:val="16"/>
              </w:numPr>
              <w:rPr>
                <w:rFonts w:ascii="Inter" w:hAnsi="Inter"/>
              </w:rPr>
            </w:pPr>
            <w:r>
              <w:rPr>
                <w:rFonts w:ascii="Inter" w:hAnsi="Inter"/>
              </w:rPr>
              <w:t>Adjacency analysis documentation (if completed), including:</w:t>
            </w:r>
          </w:p>
          <w:p w14:paraId="0D1464B8" w14:textId="0C6B2069" w:rsidR="00D15593" w:rsidRDefault="00D15593" w:rsidP="00D15593">
            <w:pPr>
              <w:pStyle w:val="ListParagraph"/>
              <w:numPr>
                <w:ilvl w:val="1"/>
                <w:numId w:val="16"/>
              </w:numPr>
              <w:rPr>
                <w:rFonts w:ascii="Inter" w:hAnsi="Inter"/>
              </w:rPr>
            </w:pPr>
            <w:r>
              <w:rPr>
                <w:rFonts w:ascii="Inter" w:hAnsi="Inter"/>
              </w:rPr>
              <w:t xml:space="preserve">Findings related to the three aspects of adjacency described in the </w:t>
            </w:r>
            <w:r w:rsidR="007048CA">
              <w:rPr>
                <w:rFonts w:ascii="Inter" w:hAnsi="Inter"/>
              </w:rPr>
              <w:t xml:space="preserve">boundary limitations and adjacency analysis </w:t>
            </w:r>
            <w:r>
              <w:rPr>
                <w:rFonts w:ascii="Inter" w:hAnsi="Inter"/>
              </w:rPr>
              <w:t>guidelines.</w:t>
            </w:r>
          </w:p>
          <w:p w14:paraId="5176F83D" w14:textId="7FDA5C9F" w:rsidR="007048CA" w:rsidRDefault="007048CA" w:rsidP="00D15593">
            <w:pPr>
              <w:pStyle w:val="ListParagraph"/>
              <w:numPr>
                <w:ilvl w:val="1"/>
                <w:numId w:val="16"/>
              </w:numPr>
              <w:rPr>
                <w:rFonts w:ascii="Inter" w:hAnsi="Inter"/>
              </w:rPr>
            </w:pPr>
            <w:r>
              <w:rPr>
                <w:rFonts w:ascii="Inter" w:hAnsi="Inter"/>
              </w:rPr>
              <w:t>Conclusion of the analysis and a summary of any resulting adjustments made to the boundary.</w:t>
            </w:r>
          </w:p>
          <w:p w14:paraId="7FFEF554" w14:textId="77777777" w:rsidR="0054055F" w:rsidRDefault="001A76CA" w:rsidP="00AA1841">
            <w:pPr>
              <w:pStyle w:val="ListParagraph"/>
              <w:numPr>
                <w:ilvl w:val="0"/>
                <w:numId w:val="16"/>
              </w:numPr>
              <w:rPr>
                <w:rFonts w:ascii="Inter" w:hAnsi="Inter"/>
              </w:rPr>
            </w:pPr>
            <w:r>
              <w:rPr>
                <w:rFonts w:ascii="Inter" w:hAnsi="Inter"/>
              </w:rPr>
              <w:t>Assessment team composition</w:t>
            </w:r>
            <w:r w:rsidR="0054055F">
              <w:rPr>
                <w:rFonts w:ascii="Inter" w:hAnsi="Inter"/>
              </w:rPr>
              <w:t>, including:</w:t>
            </w:r>
          </w:p>
          <w:p w14:paraId="49B595FE" w14:textId="77777777" w:rsidR="0054055F" w:rsidRDefault="0054055F" w:rsidP="0054055F">
            <w:pPr>
              <w:pStyle w:val="ListParagraph"/>
              <w:numPr>
                <w:ilvl w:val="1"/>
                <w:numId w:val="16"/>
              </w:numPr>
              <w:rPr>
                <w:rFonts w:ascii="Inter" w:hAnsi="Inter"/>
              </w:rPr>
            </w:pPr>
            <w:r w:rsidRPr="0054055F">
              <w:rPr>
                <w:rFonts w:ascii="Inter" w:hAnsi="Inter"/>
              </w:rPr>
              <w:t xml:space="preserve">Registration of all team members on the platform. </w:t>
            </w:r>
          </w:p>
          <w:p w14:paraId="18A352B7" w14:textId="44609EB6" w:rsidR="001A76CA" w:rsidRDefault="0054055F" w:rsidP="0054055F">
            <w:pPr>
              <w:pStyle w:val="ListParagraph"/>
              <w:numPr>
                <w:ilvl w:val="1"/>
                <w:numId w:val="16"/>
              </w:numPr>
              <w:rPr>
                <w:rFonts w:ascii="Inter" w:hAnsi="Inter"/>
              </w:rPr>
            </w:pPr>
            <w:r w:rsidRPr="0054055F">
              <w:rPr>
                <w:rFonts w:ascii="Inter" w:hAnsi="Inter"/>
              </w:rPr>
              <w:t>A brief description of each member’s qualifications relevant to the assessment scope, supported by evidence such as CVs, resumes, courses certifications, or other suitable documentation.</w:t>
            </w:r>
          </w:p>
          <w:p w14:paraId="4D08D5CD" w14:textId="0E9CDA59" w:rsidR="001A76CA" w:rsidRPr="00AA1841" w:rsidRDefault="001A76CA" w:rsidP="00AA1841">
            <w:pPr>
              <w:pStyle w:val="ListParagraph"/>
              <w:numPr>
                <w:ilvl w:val="0"/>
                <w:numId w:val="16"/>
              </w:numPr>
              <w:rPr>
                <w:rFonts w:ascii="Inter" w:hAnsi="Inter"/>
              </w:rPr>
            </w:pPr>
            <w:r>
              <w:rPr>
                <w:rFonts w:ascii="Inter" w:hAnsi="Inter"/>
              </w:rPr>
              <w:t>Stakeholder engagement plan.</w:t>
            </w:r>
          </w:p>
        </w:tc>
        <w:tc>
          <w:tcPr>
            <w:tcW w:w="2925" w:type="dxa"/>
          </w:tcPr>
          <w:p w14:paraId="66FEEB24" w14:textId="052231ED" w:rsidR="00617885" w:rsidRPr="00E37F4A" w:rsidRDefault="00BF0DD6" w:rsidP="006920DE">
            <w:pPr>
              <w:rPr>
                <w:rFonts w:ascii="Inter" w:hAnsi="Inter"/>
              </w:rPr>
            </w:pPr>
            <w:r w:rsidRPr="00BF0DD6">
              <w:rPr>
                <w:rFonts w:ascii="Inter" w:hAnsi="Inter"/>
                <w:highlight w:val="cyan"/>
              </w:rPr>
              <w:lastRenderedPageBreak/>
              <w:t>[Percentage of total payment]</w:t>
            </w:r>
          </w:p>
        </w:tc>
      </w:tr>
      <w:tr w:rsidR="00BF0DD6" w:rsidRPr="00B312E8" w14:paraId="4EE77944" w14:textId="77777777" w:rsidTr="001A76CA">
        <w:tc>
          <w:tcPr>
            <w:tcW w:w="988" w:type="dxa"/>
            <w:shd w:val="clear" w:color="auto" w:fill="E2ECD8"/>
          </w:tcPr>
          <w:p w14:paraId="1258909B" w14:textId="78BAE59C" w:rsidR="00BF0DD6" w:rsidRDefault="00BF0DD6" w:rsidP="00BF0DD6">
            <w:pPr>
              <w:rPr>
                <w:rFonts w:ascii="Inter" w:hAnsi="Inter"/>
              </w:rPr>
            </w:pPr>
            <w:r>
              <w:rPr>
                <w:rFonts w:ascii="Inter" w:hAnsi="Inter"/>
              </w:rPr>
              <w:t>Step B</w:t>
            </w:r>
          </w:p>
        </w:tc>
        <w:tc>
          <w:tcPr>
            <w:tcW w:w="5103" w:type="dxa"/>
          </w:tcPr>
          <w:p w14:paraId="15942BD2" w14:textId="77777777" w:rsidR="008402AD" w:rsidRDefault="008402AD" w:rsidP="001A2ABC">
            <w:pPr>
              <w:pStyle w:val="ListParagraph"/>
              <w:numPr>
                <w:ilvl w:val="0"/>
                <w:numId w:val="17"/>
              </w:numPr>
              <w:tabs>
                <w:tab w:val="left" w:pos="1740"/>
              </w:tabs>
              <w:rPr>
                <w:rFonts w:ascii="Inter" w:hAnsi="Inter"/>
              </w:rPr>
            </w:pPr>
            <w:r w:rsidRPr="008402AD">
              <w:rPr>
                <w:rFonts w:ascii="Inter" w:hAnsi="Inter"/>
              </w:rPr>
              <w:t xml:space="preserve">Identification of all core and additional indicators to be included in the assessment. </w:t>
            </w:r>
          </w:p>
          <w:p w14:paraId="72E8F028" w14:textId="77777777" w:rsidR="008402AD" w:rsidRDefault="008402AD" w:rsidP="001A2ABC">
            <w:pPr>
              <w:pStyle w:val="ListParagraph"/>
              <w:numPr>
                <w:ilvl w:val="0"/>
                <w:numId w:val="17"/>
              </w:numPr>
              <w:tabs>
                <w:tab w:val="left" w:pos="1740"/>
              </w:tabs>
              <w:rPr>
                <w:rFonts w:ascii="Inter" w:hAnsi="Inter"/>
              </w:rPr>
            </w:pPr>
            <w:r w:rsidRPr="008402AD">
              <w:rPr>
                <w:rFonts w:ascii="Inter" w:hAnsi="Inter"/>
              </w:rPr>
              <w:t xml:space="preserve">Appropriate justification for the deselection or deferral of any core indicators. </w:t>
            </w:r>
          </w:p>
          <w:p w14:paraId="0350C5A3" w14:textId="77777777" w:rsidR="008402AD" w:rsidRDefault="008402AD" w:rsidP="001A2ABC">
            <w:pPr>
              <w:pStyle w:val="ListParagraph"/>
              <w:numPr>
                <w:ilvl w:val="0"/>
                <w:numId w:val="17"/>
              </w:numPr>
              <w:tabs>
                <w:tab w:val="left" w:pos="1740"/>
              </w:tabs>
              <w:rPr>
                <w:rFonts w:ascii="Inter" w:hAnsi="Inter"/>
              </w:rPr>
            </w:pPr>
            <w:r w:rsidRPr="008402AD">
              <w:rPr>
                <w:rFonts w:ascii="Inter" w:hAnsi="Inter"/>
              </w:rPr>
              <w:t xml:space="preserve">Description of any user-added indicators and a rationale for their inclusion. </w:t>
            </w:r>
          </w:p>
          <w:p w14:paraId="2FFDB376" w14:textId="77777777" w:rsidR="008402AD" w:rsidRDefault="008402AD" w:rsidP="001A2ABC">
            <w:pPr>
              <w:pStyle w:val="ListParagraph"/>
              <w:numPr>
                <w:ilvl w:val="0"/>
                <w:numId w:val="17"/>
              </w:numPr>
              <w:tabs>
                <w:tab w:val="left" w:pos="1740"/>
              </w:tabs>
              <w:rPr>
                <w:rFonts w:ascii="Inter" w:hAnsi="Inter"/>
              </w:rPr>
            </w:pPr>
            <w:r w:rsidRPr="008402AD">
              <w:rPr>
                <w:rFonts w:ascii="Inter" w:hAnsi="Inter"/>
              </w:rPr>
              <w:t xml:space="preserve">Documentation of the process used to determine and justify the applicability of additional indicators, including any stakeholder consultation or desk-based research (optional). </w:t>
            </w:r>
          </w:p>
          <w:p w14:paraId="03975DA6" w14:textId="2393F79A" w:rsidR="008402AD" w:rsidRDefault="008402AD" w:rsidP="001A2ABC">
            <w:pPr>
              <w:pStyle w:val="ListParagraph"/>
              <w:numPr>
                <w:ilvl w:val="0"/>
                <w:numId w:val="17"/>
              </w:numPr>
              <w:tabs>
                <w:tab w:val="left" w:pos="1740"/>
              </w:tabs>
              <w:rPr>
                <w:rFonts w:ascii="Inter" w:hAnsi="Inter"/>
              </w:rPr>
            </w:pPr>
            <w:r w:rsidRPr="008402AD">
              <w:rPr>
                <w:rFonts w:ascii="Inter" w:hAnsi="Inter"/>
              </w:rPr>
              <w:t>If any human rights indicators within Goal 2.2 are included in the assessment scope, documentation demonstrating how these were selected in accordance with the Human Rights Assessment Guid</w:t>
            </w:r>
            <w:r w:rsidR="00771D7D">
              <w:rPr>
                <w:rFonts w:ascii="Inter" w:hAnsi="Inter"/>
              </w:rPr>
              <w:t>elines</w:t>
            </w:r>
            <w:r w:rsidRPr="008402AD">
              <w:rPr>
                <w:rFonts w:ascii="Inter" w:hAnsi="Inter"/>
              </w:rPr>
              <w:t xml:space="preserve">. Optionally, this documentation may also be submitted for any user-added human rights-related indicators. </w:t>
            </w:r>
          </w:p>
          <w:p w14:paraId="7FC55A98" w14:textId="77777777" w:rsidR="008402AD" w:rsidRDefault="008402AD" w:rsidP="001A2ABC">
            <w:pPr>
              <w:pStyle w:val="ListParagraph"/>
              <w:numPr>
                <w:ilvl w:val="0"/>
                <w:numId w:val="17"/>
              </w:numPr>
              <w:tabs>
                <w:tab w:val="left" w:pos="1740"/>
              </w:tabs>
              <w:rPr>
                <w:rFonts w:ascii="Inter" w:hAnsi="Inter"/>
              </w:rPr>
            </w:pPr>
            <w:r w:rsidRPr="008402AD">
              <w:rPr>
                <w:rFonts w:ascii="Inter" w:hAnsi="Inter"/>
              </w:rPr>
              <w:t xml:space="preserve">Identification of all essential and complementary metrics to be included for each selected indicator. </w:t>
            </w:r>
          </w:p>
          <w:p w14:paraId="6F5CF4D0" w14:textId="77777777" w:rsidR="008402AD" w:rsidRDefault="008402AD" w:rsidP="001A2ABC">
            <w:pPr>
              <w:pStyle w:val="ListParagraph"/>
              <w:numPr>
                <w:ilvl w:val="0"/>
                <w:numId w:val="17"/>
              </w:numPr>
              <w:tabs>
                <w:tab w:val="left" w:pos="1740"/>
              </w:tabs>
              <w:rPr>
                <w:rFonts w:ascii="Inter" w:hAnsi="Inter"/>
              </w:rPr>
            </w:pPr>
            <w:r w:rsidRPr="008402AD">
              <w:rPr>
                <w:rFonts w:ascii="Inter" w:hAnsi="Inter"/>
              </w:rPr>
              <w:t xml:space="preserve">Description of any user-added metrics and a rationale for their inclusion, including their relevance to the indicator. </w:t>
            </w:r>
          </w:p>
          <w:p w14:paraId="7EDC9E5C" w14:textId="77777777" w:rsidR="004F58CB" w:rsidRDefault="008402AD" w:rsidP="001A2ABC">
            <w:pPr>
              <w:pStyle w:val="ListParagraph"/>
              <w:numPr>
                <w:ilvl w:val="0"/>
                <w:numId w:val="17"/>
              </w:numPr>
              <w:tabs>
                <w:tab w:val="left" w:pos="1740"/>
              </w:tabs>
              <w:rPr>
                <w:rFonts w:ascii="Inter" w:hAnsi="Inter"/>
              </w:rPr>
            </w:pPr>
            <w:r w:rsidRPr="008402AD">
              <w:rPr>
                <w:rFonts w:ascii="Inter" w:hAnsi="Inter"/>
              </w:rPr>
              <w:t xml:space="preserve">If the essential metrics that constitute a core indicator are modified—such as by deselecting LandScale-defined essential metrics or designating user-added metrics as essential—appropriate justification for these changes must be provided. </w:t>
            </w:r>
            <w:r w:rsidRPr="008402AD">
              <w:rPr>
                <w:rFonts w:ascii="Inter" w:hAnsi="Inter"/>
              </w:rPr>
              <w:lastRenderedPageBreak/>
              <w:t xml:space="preserve">While optional for additional indicators, providing justification is recommended. </w:t>
            </w:r>
          </w:p>
          <w:p w14:paraId="49AB34DB" w14:textId="77777777" w:rsidR="004F58CB" w:rsidRDefault="008402AD" w:rsidP="001A2ABC">
            <w:pPr>
              <w:pStyle w:val="ListParagraph"/>
              <w:numPr>
                <w:ilvl w:val="0"/>
                <w:numId w:val="17"/>
              </w:numPr>
              <w:tabs>
                <w:tab w:val="left" w:pos="1740"/>
              </w:tabs>
              <w:rPr>
                <w:rFonts w:ascii="Inter" w:hAnsi="Inter"/>
              </w:rPr>
            </w:pPr>
            <w:r w:rsidRPr="008402AD">
              <w:rPr>
                <w:rFonts w:ascii="Inter" w:hAnsi="Inter"/>
              </w:rPr>
              <w:t xml:space="preserve">Identification of all selected data resources (may be submitted during Step B or C validation). </w:t>
            </w:r>
          </w:p>
          <w:p w14:paraId="4D633104" w14:textId="77777777" w:rsidR="004F58CB" w:rsidRDefault="008402AD" w:rsidP="001A2ABC">
            <w:pPr>
              <w:pStyle w:val="ListParagraph"/>
              <w:numPr>
                <w:ilvl w:val="0"/>
                <w:numId w:val="17"/>
              </w:numPr>
              <w:tabs>
                <w:tab w:val="left" w:pos="1740"/>
              </w:tabs>
              <w:rPr>
                <w:rFonts w:ascii="Inter" w:hAnsi="Inter"/>
              </w:rPr>
            </w:pPr>
            <w:r w:rsidRPr="008402AD">
              <w:rPr>
                <w:rFonts w:ascii="Inter" w:hAnsi="Inter"/>
              </w:rPr>
              <w:t xml:space="preserve">Documentation of the outcome of the data limitations analysis for each data resource (may be submitted during Step B or C validation). </w:t>
            </w:r>
          </w:p>
          <w:p w14:paraId="7BEA459A" w14:textId="77777777" w:rsidR="004F58CB" w:rsidRDefault="008402AD" w:rsidP="001A2ABC">
            <w:pPr>
              <w:pStyle w:val="ListParagraph"/>
              <w:numPr>
                <w:ilvl w:val="0"/>
                <w:numId w:val="17"/>
              </w:numPr>
              <w:tabs>
                <w:tab w:val="left" w:pos="1740"/>
              </w:tabs>
              <w:rPr>
                <w:rFonts w:ascii="Inter" w:hAnsi="Inter"/>
              </w:rPr>
            </w:pPr>
            <w:r w:rsidRPr="008402AD">
              <w:rPr>
                <w:rFonts w:ascii="Inter" w:hAnsi="Inter"/>
              </w:rPr>
              <w:t xml:space="preserve">Documentation related to any primary data collection, in accordance with the guidelines. This documentation should be added within the dataset description and metadata fields that are available in the platform for each dataset (may be submitted during Step B or C validation). </w:t>
            </w:r>
          </w:p>
          <w:p w14:paraId="6AB0560F" w14:textId="715C45AF" w:rsidR="00BF0DD6" w:rsidRPr="001A2ABC" w:rsidRDefault="008402AD" w:rsidP="001A2ABC">
            <w:pPr>
              <w:pStyle w:val="ListParagraph"/>
              <w:numPr>
                <w:ilvl w:val="0"/>
                <w:numId w:val="17"/>
              </w:numPr>
              <w:tabs>
                <w:tab w:val="left" w:pos="1740"/>
              </w:tabs>
              <w:rPr>
                <w:rFonts w:ascii="Inter" w:hAnsi="Inter"/>
              </w:rPr>
            </w:pPr>
            <w:r w:rsidRPr="008402AD">
              <w:rPr>
                <w:rFonts w:ascii="Inter" w:hAnsi="Inter"/>
              </w:rPr>
              <w:t>Identification of metrics and indicators designated as data-deficient or otherwise deferred, along with a statement of the reason for these decisions (may be submitted during Step B or C validation).</w:t>
            </w:r>
          </w:p>
        </w:tc>
        <w:tc>
          <w:tcPr>
            <w:tcW w:w="2925" w:type="dxa"/>
          </w:tcPr>
          <w:p w14:paraId="09E26FCB" w14:textId="5CA0226A" w:rsidR="00BF0DD6" w:rsidRPr="00E37F4A" w:rsidRDefault="00BF0DD6" w:rsidP="00BF0DD6">
            <w:pPr>
              <w:rPr>
                <w:rFonts w:ascii="Inter" w:hAnsi="Inter"/>
              </w:rPr>
            </w:pPr>
            <w:r w:rsidRPr="00BF0DD6">
              <w:rPr>
                <w:rFonts w:ascii="Inter" w:hAnsi="Inter"/>
                <w:highlight w:val="cyan"/>
              </w:rPr>
              <w:lastRenderedPageBreak/>
              <w:t>[Percentage of total payment]</w:t>
            </w:r>
          </w:p>
        </w:tc>
      </w:tr>
      <w:tr w:rsidR="00BF0DD6" w:rsidRPr="00B312E8" w14:paraId="54EC9311" w14:textId="77777777" w:rsidTr="001A76CA">
        <w:tc>
          <w:tcPr>
            <w:tcW w:w="988" w:type="dxa"/>
            <w:shd w:val="clear" w:color="auto" w:fill="E2ECD8"/>
          </w:tcPr>
          <w:p w14:paraId="2123FA39" w14:textId="7CCCA3C6" w:rsidR="00BF0DD6" w:rsidRDefault="00BF0DD6" w:rsidP="00BF0DD6">
            <w:pPr>
              <w:rPr>
                <w:rFonts w:ascii="Inter" w:hAnsi="Inter"/>
              </w:rPr>
            </w:pPr>
            <w:r>
              <w:rPr>
                <w:rFonts w:ascii="Inter" w:hAnsi="Inter"/>
              </w:rPr>
              <w:t>Step C</w:t>
            </w:r>
          </w:p>
        </w:tc>
        <w:tc>
          <w:tcPr>
            <w:tcW w:w="5103" w:type="dxa"/>
          </w:tcPr>
          <w:p w14:paraId="45E3FBFC" w14:textId="77777777" w:rsidR="00CF1F77" w:rsidRDefault="00CF1F77" w:rsidP="00CF1F77">
            <w:pPr>
              <w:pStyle w:val="ListParagraph"/>
              <w:numPr>
                <w:ilvl w:val="0"/>
                <w:numId w:val="18"/>
              </w:numPr>
              <w:rPr>
                <w:rFonts w:ascii="Inter" w:hAnsi="Inter"/>
              </w:rPr>
            </w:pPr>
            <w:r w:rsidRPr="00CF1F77">
              <w:rPr>
                <w:rFonts w:ascii="Inter" w:hAnsi="Inter"/>
              </w:rPr>
              <w:t xml:space="preserve">Documentation of the local review process, forms of engagement with local reviewers, and Conflict of Interest Declarations for all the local reviewers, in accordance with the local review guidelines. </w:t>
            </w:r>
          </w:p>
          <w:p w14:paraId="768BB314" w14:textId="7FB39E06" w:rsidR="00CF1F77" w:rsidRDefault="00CF1F77" w:rsidP="00CF1F77">
            <w:pPr>
              <w:pStyle w:val="ListParagraph"/>
              <w:numPr>
                <w:ilvl w:val="0"/>
                <w:numId w:val="18"/>
              </w:numPr>
              <w:rPr>
                <w:rFonts w:ascii="Inter" w:hAnsi="Inter"/>
              </w:rPr>
            </w:pPr>
            <w:r w:rsidRPr="00CF1F77">
              <w:rPr>
                <w:rFonts w:ascii="Inter" w:hAnsi="Inter"/>
              </w:rPr>
              <w:t xml:space="preserve">Documentation of how the assessment team resolved each issue raised through the local review or the first LandScale review, following the respective resolution options </w:t>
            </w:r>
            <w:r>
              <w:rPr>
                <w:rFonts w:ascii="Inter" w:hAnsi="Inter"/>
              </w:rPr>
              <w:t>detailed in the guidelines</w:t>
            </w:r>
            <w:r w:rsidRPr="00CF1F77">
              <w:rPr>
                <w:rFonts w:ascii="Inter" w:hAnsi="Inter"/>
              </w:rPr>
              <w:t xml:space="preserve">. </w:t>
            </w:r>
          </w:p>
          <w:p w14:paraId="499BEA22" w14:textId="77777777" w:rsidR="00BF0DD6" w:rsidRDefault="00CF1F77" w:rsidP="00CF1F77">
            <w:pPr>
              <w:pStyle w:val="ListParagraph"/>
              <w:numPr>
                <w:ilvl w:val="0"/>
                <w:numId w:val="18"/>
              </w:numPr>
              <w:rPr>
                <w:rFonts w:ascii="Inter" w:hAnsi="Inter"/>
              </w:rPr>
            </w:pPr>
            <w:r w:rsidRPr="00CF1F77">
              <w:rPr>
                <w:rFonts w:ascii="Inter" w:hAnsi="Inter"/>
              </w:rPr>
              <w:t>Final assessment results—including associated limitation statements and documentation—reflecting any of the previously detailed changes.</w:t>
            </w:r>
          </w:p>
          <w:p w14:paraId="7C433259" w14:textId="2FBA8124" w:rsidR="00EA572D" w:rsidRPr="00CF1F77" w:rsidRDefault="00EA572D" w:rsidP="00CF1F77">
            <w:pPr>
              <w:pStyle w:val="ListParagraph"/>
              <w:numPr>
                <w:ilvl w:val="0"/>
                <w:numId w:val="18"/>
              </w:numPr>
              <w:rPr>
                <w:rFonts w:ascii="Inter" w:hAnsi="Inter"/>
              </w:rPr>
            </w:pPr>
            <w:r>
              <w:rPr>
                <w:rFonts w:ascii="Inter" w:hAnsi="Inter"/>
              </w:rPr>
              <w:t>Optional landscape report with data visualizations of assessment results.</w:t>
            </w:r>
          </w:p>
        </w:tc>
        <w:tc>
          <w:tcPr>
            <w:tcW w:w="2925" w:type="dxa"/>
          </w:tcPr>
          <w:p w14:paraId="38EF71C6" w14:textId="3C159C4F" w:rsidR="00BF0DD6" w:rsidRPr="00E37F4A" w:rsidRDefault="00BF0DD6" w:rsidP="00BF0DD6">
            <w:pPr>
              <w:rPr>
                <w:rFonts w:ascii="Inter" w:hAnsi="Inter"/>
              </w:rPr>
            </w:pPr>
            <w:r w:rsidRPr="00BF0DD6">
              <w:rPr>
                <w:rFonts w:ascii="Inter" w:hAnsi="Inter"/>
                <w:highlight w:val="cyan"/>
              </w:rPr>
              <w:t>[Percentage of total payment]</w:t>
            </w:r>
          </w:p>
        </w:tc>
      </w:tr>
    </w:tbl>
    <w:p w14:paraId="0FF19DA2" w14:textId="374BB3E0" w:rsidR="00554CC9" w:rsidRPr="00E37F4A" w:rsidRDefault="00A626F8" w:rsidP="00554CC9">
      <w:pPr>
        <w:rPr>
          <w:rFonts w:ascii="Inter" w:hAnsi="Inter"/>
          <w:color w:val="9ABF78"/>
          <w:sz w:val="40"/>
          <w:szCs w:val="40"/>
        </w:rPr>
      </w:pPr>
      <w:r>
        <w:rPr>
          <w:rFonts w:ascii="Inter" w:hAnsi="Inter"/>
          <w:color w:val="9ABF78"/>
          <w:sz w:val="40"/>
          <w:szCs w:val="40"/>
        </w:rPr>
        <w:t>Qualifications</w:t>
      </w:r>
    </w:p>
    <w:p w14:paraId="77162283" w14:textId="3F664F8C" w:rsidR="00284CA5" w:rsidRDefault="006569B4" w:rsidP="009E73D2">
      <w:pPr>
        <w:rPr>
          <w:rFonts w:ascii="Inter" w:hAnsi="Inter"/>
        </w:rPr>
      </w:pPr>
      <w:r w:rsidRPr="0043459F">
        <w:rPr>
          <w:rFonts w:ascii="Inter" w:hAnsi="Inter"/>
          <w:highlight w:val="cyan"/>
        </w:rPr>
        <w:t>[</w:t>
      </w:r>
      <w:r w:rsidR="000C56C9">
        <w:rPr>
          <w:rFonts w:ascii="Inter" w:hAnsi="Inter"/>
          <w:highlight w:val="cyan"/>
        </w:rPr>
        <w:t xml:space="preserve">If </w:t>
      </w:r>
      <w:r w:rsidR="00BD7AAB">
        <w:rPr>
          <w:rFonts w:ascii="Inter" w:hAnsi="Inter"/>
          <w:highlight w:val="cyan"/>
        </w:rPr>
        <w:t>other specialists</w:t>
      </w:r>
      <w:r w:rsidR="000C56C9">
        <w:rPr>
          <w:rFonts w:ascii="Inter" w:hAnsi="Inter"/>
          <w:highlight w:val="cyan"/>
        </w:rPr>
        <w:t xml:space="preserve"> </w:t>
      </w:r>
      <w:r w:rsidR="00024042">
        <w:rPr>
          <w:rFonts w:ascii="Inter" w:hAnsi="Inter"/>
          <w:highlight w:val="cyan"/>
        </w:rPr>
        <w:t xml:space="preserve">(e.g., </w:t>
      </w:r>
      <w:r w:rsidR="00281953">
        <w:rPr>
          <w:rFonts w:ascii="Inter" w:hAnsi="Inter"/>
          <w:highlight w:val="cyan"/>
        </w:rPr>
        <w:t>from</w:t>
      </w:r>
      <w:r w:rsidR="00024042">
        <w:rPr>
          <w:rFonts w:ascii="Inter" w:hAnsi="Inter"/>
          <w:highlight w:val="cyan"/>
        </w:rPr>
        <w:t xml:space="preserve"> organizations that are part of the Landscape Initiative) </w:t>
      </w:r>
      <w:r w:rsidR="000C56C9">
        <w:rPr>
          <w:rFonts w:ascii="Inter" w:hAnsi="Inter"/>
          <w:highlight w:val="cyan"/>
        </w:rPr>
        <w:t xml:space="preserve">will </w:t>
      </w:r>
      <w:r w:rsidR="00281953">
        <w:rPr>
          <w:rFonts w:ascii="Inter" w:hAnsi="Inter"/>
          <w:highlight w:val="cyan"/>
        </w:rPr>
        <w:t>be committing</w:t>
      </w:r>
      <w:r w:rsidR="00024042">
        <w:rPr>
          <w:rFonts w:ascii="Inter" w:hAnsi="Inter"/>
          <w:highlight w:val="cyan"/>
        </w:rPr>
        <w:t xml:space="preserve"> time to </w:t>
      </w:r>
      <w:r w:rsidR="000C56C9">
        <w:rPr>
          <w:rFonts w:ascii="Inter" w:hAnsi="Inter"/>
          <w:highlight w:val="cyan"/>
        </w:rPr>
        <w:t>support the assessment team hired through this T</w:t>
      </w:r>
      <w:r w:rsidR="00CB742E">
        <w:rPr>
          <w:rFonts w:ascii="Inter" w:hAnsi="Inter"/>
          <w:highlight w:val="cyan"/>
        </w:rPr>
        <w:t>erms of Reference</w:t>
      </w:r>
      <w:r w:rsidR="003D64BB">
        <w:rPr>
          <w:rFonts w:ascii="Inter" w:hAnsi="Inter"/>
          <w:highlight w:val="cyan"/>
        </w:rPr>
        <w:t xml:space="preserve">, </w:t>
      </w:r>
      <w:r w:rsidR="00281953" w:rsidRPr="00281953">
        <w:rPr>
          <w:rFonts w:ascii="Inter" w:hAnsi="Inter"/>
          <w:highlight w:val="cyan"/>
        </w:rPr>
        <w:t xml:space="preserve">adjust the qualifications </w:t>
      </w:r>
      <w:r w:rsidR="00281953">
        <w:rPr>
          <w:rFonts w:ascii="Inter" w:hAnsi="Inter"/>
          <w:highlight w:val="cyan"/>
        </w:rPr>
        <w:t xml:space="preserve">as necessary. </w:t>
      </w:r>
      <w:r w:rsidR="00281953" w:rsidRPr="00281953">
        <w:rPr>
          <w:rFonts w:ascii="Inter" w:hAnsi="Inter"/>
          <w:highlight w:val="cyan"/>
        </w:rPr>
        <w:t xml:space="preserve">This </w:t>
      </w:r>
      <w:r w:rsidR="00281953">
        <w:rPr>
          <w:rFonts w:ascii="Inter" w:hAnsi="Inter"/>
          <w:highlight w:val="cyan"/>
        </w:rPr>
        <w:t xml:space="preserve">may involve </w:t>
      </w:r>
      <w:r w:rsidR="00281953" w:rsidRPr="00281953">
        <w:rPr>
          <w:rFonts w:ascii="Inter" w:hAnsi="Inter"/>
          <w:highlight w:val="cyan"/>
        </w:rPr>
        <w:t xml:space="preserve">removing any qualifications already covered by those specialists or changing their status from </w:t>
      </w:r>
      <w:r w:rsidR="00281953" w:rsidRPr="00281953">
        <w:rPr>
          <w:rFonts w:ascii="Inter" w:hAnsi="Inter"/>
          <w:i/>
          <w:iCs/>
          <w:highlight w:val="cyan"/>
        </w:rPr>
        <w:t>required</w:t>
      </w:r>
      <w:r w:rsidR="00281953" w:rsidRPr="00281953">
        <w:rPr>
          <w:rFonts w:ascii="Inter" w:hAnsi="Inter"/>
          <w:highlight w:val="cyan"/>
        </w:rPr>
        <w:t xml:space="preserve"> to </w:t>
      </w:r>
      <w:r w:rsidR="00281953" w:rsidRPr="00281953">
        <w:rPr>
          <w:rFonts w:ascii="Inter" w:hAnsi="Inter"/>
          <w:i/>
          <w:iCs/>
          <w:highlight w:val="cyan"/>
        </w:rPr>
        <w:t>preferred</w:t>
      </w:r>
      <w:r w:rsidR="00281953" w:rsidRPr="00281953">
        <w:rPr>
          <w:rFonts w:ascii="Inter" w:hAnsi="Inter"/>
          <w:highlight w:val="cyan"/>
        </w:rPr>
        <w:t>, where appropriate. In addition to the Assessment Owner, the team may also require an Assessment Lead to oversee the day-to-day tasks on the LandScale platform.</w:t>
      </w:r>
      <w:r w:rsidRPr="00281953">
        <w:rPr>
          <w:rFonts w:ascii="Inter" w:hAnsi="Inter"/>
          <w:highlight w:val="cyan"/>
        </w:rPr>
        <w:t>]</w:t>
      </w:r>
    </w:p>
    <w:p w14:paraId="5A8C3369" w14:textId="249B2E8A" w:rsidR="00A626F8" w:rsidRDefault="00A626F8" w:rsidP="00A626F8">
      <w:pPr>
        <w:rPr>
          <w:rFonts w:ascii="Inter" w:hAnsi="Inter"/>
          <w:color w:val="4C94A0"/>
          <w:sz w:val="32"/>
          <w:szCs w:val="32"/>
        </w:rPr>
      </w:pPr>
      <w:r>
        <w:rPr>
          <w:rFonts w:ascii="Inter" w:hAnsi="Inter"/>
          <w:color w:val="4C94A0"/>
          <w:sz w:val="32"/>
          <w:szCs w:val="32"/>
        </w:rPr>
        <w:t>Subject matter expertise</w:t>
      </w:r>
    </w:p>
    <w:p w14:paraId="6CC62AC2" w14:textId="77777777" w:rsidR="00AE5BC4" w:rsidRDefault="00AE5BC4" w:rsidP="00A626F8">
      <w:pPr>
        <w:rPr>
          <w:rFonts w:ascii="Inter" w:hAnsi="Inter"/>
        </w:rPr>
      </w:pPr>
      <w:r w:rsidRPr="00AE5BC4">
        <w:rPr>
          <w:rFonts w:ascii="Inter" w:hAnsi="Inter"/>
        </w:rPr>
        <w:t xml:space="preserve">The assessment team must have technical expertise across all sustainability themes within the assessment scope. This includes interdisciplinary knowledge in areas such as land use, natural resource management, commodity production, social development, and governance, as well as sector-specific expertise in agriculture or forestry if these are relevant to the landscape. </w:t>
      </w:r>
    </w:p>
    <w:p w14:paraId="3F08732C" w14:textId="77777777" w:rsidR="00AE5BC4" w:rsidRDefault="00AE5BC4" w:rsidP="00A626F8">
      <w:pPr>
        <w:rPr>
          <w:rFonts w:ascii="Inter" w:hAnsi="Inter"/>
        </w:rPr>
      </w:pPr>
      <w:r w:rsidRPr="00AE5BC4">
        <w:rPr>
          <w:rFonts w:ascii="Inter" w:hAnsi="Inter"/>
        </w:rPr>
        <w:t>The team's expertise must cover all pillars of the LandScale assessment framework. Below is a summary of the areas where expertise is needed. Some areas marked '(optional)' indicate expertise that may only be required if those specific indicators are included in the assessment.</w:t>
      </w:r>
    </w:p>
    <w:p w14:paraId="149E9F4D" w14:textId="0CAEEDF2" w:rsidR="00AA47F1" w:rsidRPr="009F32D8" w:rsidRDefault="00AE5BC4" w:rsidP="00A626F8">
      <w:pPr>
        <w:rPr>
          <w:rFonts w:ascii="Inter" w:hAnsi="Inter"/>
          <w:b/>
          <w:bCs/>
        </w:rPr>
      </w:pPr>
      <w:r w:rsidRPr="009F32D8">
        <w:rPr>
          <w:rFonts w:ascii="Inter" w:hAnsi="Inter"/>
          <w:b/>
          <w:bCs/>
        </w:rPr>
        <w:lastRenderedPageBreak/>
        <w:t xml:space="preserve">Pillar 1: </w:t>
      </w:r>
      <w:r w:rsidR="00AA47F1" w:rsidRPr="009F32D8">
        <w:rPr>
          <w:rFonts w:ascii="Inter" w:hAnsi="Inter"/>
          <w:b/>
          <w:bCs/>
        </w:rPr>
        <w:t>Ecosystems</w:t>
      </w:r>
    </w:p>
    <w:p w14:paraId="6D647D7B" w14:textId="77777777" w:rsidR="005149C5" w:rsidRDefault="005149C5" w:rsidP="00AE5BC4">
      <w:pPr>
        <w:pStyle w:val="ListParagraph"/>
        <w:numPr>
          <w:ilvl w:val="0"/>
          <w:numId w:val="19"/>
        </w:numPr>
        <w:rPr>
          <w:rFonts w:ascii="Inter" w:hAnsi="Inter"/>
        </w:rPr>
      </w:pPr>
      <w:r w:rsidRPr="005149C5">
        <w:rPr>
          <w:rFonts w:ascii="Inter" w:hAnsi="Inter"/>
        </w:rPr>
        <w:t xml:space="preserve">Natural ecosystem protection, conversion, and degradation. </w:t>
      </w:r>
    </w:p>
    <w:p w14:paraId="752307F8" w14:textId="77777777" w:rsidR="005149C5" w:rsidRDefault="005149C5" w:rsidP="00AE5BC4">
      <w:pPr>
        <w:pStyle w:val="ListParagraph"/>
        <w:numPr>
          <w:ilvl w:val="0"/>
          <w:numId w:val="19"/>
        </w:numPr>
        <w:rPr>
          <w:rFonts w:ascii="Inter" w:hAnsi="Inter"/>
        </w:rPr>
      </w:pPr>
      <w:r w:rsidRPr="005149C5">
        <w:rPr>
          <w:rFonts w:ascii="Inter" w:hAnsi="Inter"/>
        </w:rPr>
        <w:t xml:space="preserve">Biodiversity habitat protection, conversion, degradation, and restoration. </w:t>
      </w:r>
    </w:p>
    <w:p w14:paraId="7CA91162" w14:textId="77777777" w:rsidR="005149C5" w:rsidRDefault="005149C5" w:rsidP="00AE5BC4">
      <w:pPr>
        <w:pStyle w:val="ListParagraph"/>
        <w:numPr>
          <w:ilvl w:val="0"/>
          <w:numId w:val="19"/>
        </w:numPr>
        <w:rPr>
          <w:rFonts w:ascii="Inter" w:hAnsi="Inter"/>
        </w:rPr>
      </w:pPr>
      <w:r w:rsidRPr="005149C5">
        <w:rPr>
          <w:rFonts w:ascii="Inter" w:hAnsi="Inter"/>
        </w:rPr>
        <w:t xml:space="preserve">Restoration of converted and degraded ecosystems (optional). </w:t>
      </w:r>
    </w:p>
    <w:p w14:paraId="726E31EC" w14:textId="77777777" w:rsidR="005149C5" w:rsidRDefault="005149C5" w:rsidP="00AE5BC4">
      <w:pPr>
        <w:pStyle w:val="ListParagraph"/>
        <w:numPr>
          <w:ilvl w:val="0"/>
          <w:numId w:val="19"/>
        </w:numPr>
        <w:rPr>
          <w:rFonts w:ascii="Inter" w:hAnsi="Inter"/>
        </w:rPr>
      </w:pPr>
      <w:r w:rsidRPr="005149C5">
        <w:rPr>
          <w:rFonts w:ascii="Inter" w:hAnsi="Inter"/>
        </w:rPr>
        <w:t xml:space="preserve">Connectivity and fragmentation of natural ecosystems (optional). </w:t>
      </w:r>
    </w:p>
    <w:p w14:paraId="6806302E" w14:textId="77777777" w:rsidR="005149C5" w:rsidRDefault="005149C5" w:rsidP="00AE5BC4">
      <w:pPr>
        <w:pStyle w:val="ListParagraph"/>
        <w:numPr>
          <w:ilvl w:val="0"/>
          <w:numId w:val="19"/>
        </w:numPr>
        <w:rPr>
          <w:rFonts w:ascii="Inter" w:hAnsi="Inter"/>
        </w:rPr>
      </w:pPr>
      <w:r w:rsidRPr="005149C5">
        <w:rPr>
          <w:rFonts w:ascii="Inter" w:hAnsi="Inter"/>
        </w:rPr>
        <w:t xml:space="preserve">Water resources measurement (optional). </w:t>
      </w:r>
    </w:p>
    <w:p w14:paraId="6E6BC1C7" w14:textId="77777777" w:rsidR="005149C5" w:rsidRDefault="005149C5" w:rsidP="00AE5BC4">
      <w:pPr>
        <w:pStyle w:val="ListParagraph"/>
        <w:numPr>
          <w:ilvl w:val="0"/>
          <w:numId w:val="19"/>
        </w:numPr>
        <w:rPr>
          <w:rFonts w:ascii="Inter" w:hAnsi="Inter"/>
        </w:rPr>
      </w:pPr>
      <w:r w:rsidRPr="005149C5">
        <w:rPr>
          <w:rFonts w:ascii="Inter" w:hAnsi="Inter"/>
        </w:rPr>
        <w:t xml:space="preserve">Greenhouse gas emissions (sources) and carbon sequestration (sinks) associated with agriculture, forestry, and other land use activities (optional). </w:t>
      </w:r>
    </w:p>
    <w:p w14:paraId="7746B713" w14:textId="507332AC" w:rsidR="00AE5BC4" w:rsidRPr="00AE5BC4" w:rsidRDefault="005149C5" w:rsidP="00AE5BC4">
      <w:pPr>
        <w:pStyle w:val="ListParagraph"/>
        <w:numPr>
          <w:ilvl w:val="0"/>
          <w:numId w:val="19"/>
        </w:numPr>
        <w:rPr>
          <w:rFonts w:ascii="Inter" w:hAnsi="Inter"/>
        </w:rPr>
      </w:pPr>
      <w:r w:rsidRPr="005149C5">
        <w:rPr>
          <w:rFonts w:ascii="Inter" w:hAnsi="Inter"/>
        </w:rPr>
        <w:t>Ecosystem services measurement (optional).</w:t>
      </w:r>
    </w:p>
    <w:p w14:paraId="2235DFD3" w14:textId="3B307EFC" w:rsidR="00AA47F1" w:rsidRPr="009F32D8" w:rsidRDefault="00AE5BC4" w:rsidP="00A626F8">
      <w:pPr>
        <w:rPr>
          <w:rFonts w:ascii="Inter" w:hAnsi="Inter"/>
          <w:b/>
          <w:bCs/>
        </w:rPr>
      </w:pPr>
      <w:r w:rsidRPr="009F32D8">
        <w:rPr>
          <w:rFonts w:ascii="Inter" w:hAnsi="Inter"/>
          <w:b/>
          <w:bCs/>
        </w:rPr>
        <w:t xml:space="preserve">Pillar 2: </w:t>
      </w:r>
      <w:r w:rsidR="00AA47F1" w:rsidRPr="009F32D8">
        <w:rPr>
          <w:rFonts w:ascii="Inter" w:hAnsi="Inter"/>
          <w:b/>
          <w:bCs/>
        </w:rPr>
        <w:t>Human well-being</w:t>
      </w:r>
    </w:p>
    <w:p w14:paraId="7BF8F152" w14:textId="77777777" w:rsidR="009F32D8" w:rsidRDefault="009F32D8" w:rsidP="00A626F8">
      <w:pPr>
        <w:rPr>
          <w:rFonts w:ascii="Inter" w:hAnsi="Inter"/>
        </w:rPr>
      </w:pPr>
      <w:r w:rsidRPr="009F32D8">
        <w:rPr>
          <w:rFonts w:ascii="Inter" w:hAnsi="Inter"/>
        </w:rPr>
        <w:t xml:space="preserve">Due to the sensitive nature of human rights issues addressed by the LandScale framework, the assessment team must meet specific qualifications for assessing human rights indicators. This includes expertise related to the human rights issues covered in the LandScale framework (child labor, women's rights, Indigenous peoples' and other marginalized groups' rights, forced labor, and workers' rights). </w:t>
      </w:r>
    </w:p>
    <w:p w14:paraId="729FCC49" w14:textId="4C76932D" w:rsidR="009F32D8" w:rsidRDefault="009F32D8" w:rsidP="00A626F8">
      <w:pPr>
        <w:rPr>
          <w:rFonts w:ascii="Inter" w:hAnsi="Inter"/>
        </w:rPr>
      </w:pPr>
      <w:r w:rsidRPr="009F32D8">
        <w:rPr>
          <w:rFonts w:ascii="Inter" w:hAnsi="Inter"/>
        </w:rPr>
        <w:t>At a minimum, the team must include an expert who meets the following qualifications to ensure that the human rights indicators are assessed in a rigorous and objective manner:</w:t>
      </w:r>
    </w:p>
    <w:p w14:paraId="393AB7C6" w14:textId="77777777" w:rsidR="00A2224F" w:rsidRDefault="00A2224F" w:rsidP="009F32D8">
      <w:pPr>
        <w:pStyle w:val="ListParagraph"/>
        <w:numPr>
          <w:ilvl w:val="0"/>
          <w:numId w:val="22"/>
        </w:numPr>
        <w:rPr>
          <w:rFonts w:ascii="Inter" w:hAnsi="Inter"/>
        </w:rPr>
      </w:pPr>
      <w:r w:rsidRPr="00A2224F">
        <w:rPr>
          <w:rFonts w:ascii="Inter" w:hAnsi="Inter"/>
        </w:rPr>
        <w:t xml:space="preserve">Proficiency in the local language(s) of the landscape. </w:t>
      </w:r>
    </w:p>
    <w:p w14:paraId="182DF2A8" w14:textId="77777777" w:rsidR="00A2224F" w:rsidRDefault="00A2224F" w:rsidP="009F32D8">
      <w:pPr>
        <w:pStyle w:val="ListParagraph"/>
        <w:numPr>
          <w:ilvl w:val="0"/>
          <w:numId w:val="22"/>
        </w:numPr>
        <w:rPr>
          <w:rFonts w:ascii="Inter" w:hAnsi="Inter"/>
        </w:rPr>
      </w:pPr>
      <w:r w:rsidRPr="00A2224F">
        <w:rPr>
          <w:rFonts w:ascii="Inter" w:hAnsi="Inter"/>
        </w:rPr>
        <w:t xml:space="preserve">Commitment to objective and inclusive assessments, including a willingness to engage with marginalized or vulnerable groups separately as needed. </w:t>
      </w:r>
    </w:p>
    <w:p w14:paraId="1140BC77" w14:textId="77777777" w:rsidR="00A2224F" w:rsidRDefault="00A2224F" w:rsidP="009F32D8">
      <w:pPr>
        <w:pStyle w:val="ListParagraph"/>
        <w:numPr>
          <w:ilvl w:val="0"/>
          <w:numId w:val="22"/>
        </w:numPr>
        <w:rPr>
          <w:rFonts w:ascii="Inter" w:hAnsi="Inter"/>
        </w:rPr>
      </w:pPr>
      <w:r w:rsidRPr="00A2224F">
        <w:rPr>
          <w:rFonts w:ascii="Inter" w:hAnsi="Inter"/>
        </w:rPr>
        <w:t xml:space="preserve">At least 3 years of experience in human rights issues and impact assessments. </w:t>
      </w:r>
    </w:p>
    <w:p w14:paraId="1898EF39" w14:textId="77777777" w:rsidR="00A2224F" w:rsidRDefault="00A2224F" w:rsidP="009F32D8">
      <w:pPr>
        <w:pStyle w:val="ListParagraph"/>
        <w:numPr>
          <w:ilvl w:val="0"/>
          <w:numId w:val="22"/>
        </w:numPr>
        <w:rPr>
          <w:rFonts w:ascii="Inter" w:hAnsi="Inter"/>
        </w:rPr>
      </w:pPr>
      <w:r w:rsidRPr="00A2224F">
        <w:rPr>
          <w:rFonts w:ascii="Inter" w:hAnsi="Inter"/>
        </w:rPr>
        <w:t xml:space="preserve">Strong understanding of key human rights issues affecting local people and communities. Experience conducting surveys, interviews, focus groups, and other types of engagements with workers, households, and local communities. </w:t>
      </w:r>
    </w:p>
    <w:p w14:paraId="2194949D" w14:textId="77777777" w:rsidR="00A2224F" w:rsidRDefault="00A2224F" w:rsidP="009F32D8">
      <w:pPr>
        <w:pStyle w:val="ListParagraph"/>
        <w:numPr>
          <w:ilvl w:val="0"/>
          <w:numId w:val="22"/>
        </w:numPr>
        <w:rPr>
          <w:rFonts w:ascii="Inter" w:hAnsi="Inter"/>
        </w:rPr>
      </w:pPr>
      <w:r w:rsidRPr="00A2224F">
        <w:rPr>
          <w:rFonts w:ascii="Inter" w:hAnsi="Inter"/>
        </w:rPr>
        <w:t xml:space="preserve">Familiarity with the local culture, context, and politics. </w:t>
      </w:r>
    </w:p>
    <w:p w14:paraId="302688B1" w14:textId="77777777" w:rsidR="00A2224F" w:rsidRDefault="00A2224F" w:rsidP="00A2224F">
      <w:pPr>
        <w:rPr>
          <w:rFonts w:ascii="Inter" w:hAnsi="Inter"/>
        </w:rPr>
      </w:pPr>
      <w:r w:rsidRPr="00A2224F">
        <w:rPr>
          <w:rFonts w:ascii="Inter" w:hAnsi="Inter"/>
        </w:rPr>
        <w:t xml:space="preserve">Additional areas of expertise needed within this pillar include: </w:t>
      </w:r>
    </w:p>
    <w:p w14:paraId="321E294D" w14:textId="77777777" w:rsidR="00A2224F" w:rsidRDefault="00A2224F" w:rsidP="00A2224F">
      <w:pPr>
        <w:pStyle w:val="ListParagraph"/>
        <w:numPr>
          <w:ilvl w:val="0"/>
          <w:numId w:val="23"/>
        </w:numPr>
        <w:rPr>
          <w:rFonts w:ascii="Inter" w:hAnsi="Inter"/>
        </w:rPr>
      </w:pPr>
      <w:r w:rsidRPr="00A2224F">
        <w:rPr>
          <w:rFonts w:ascii="Inter" w:hAnsi="Inter"/>
        </w:rPr>
        <w:t xml:space="preserve">Multidimensional poverty assessments, covering education, sanitation, health, nutrition, etc. </w:t>
      </w:r>
    </w:p>
    <w:p w14:paraId="24A8D3DE" w14:textId="5C57DF4B" w:rsidR="009F32D8" w:rsidRPr="00A2224F" w:rsidRDefault="00A2224F" w:rsidP="00A2224F">
      <w:pPr>
        <w:pStyle w:val="ListParagraph"/>
        <w:numPr>
          <w:ilvl w:val="0"/>
          <w:numId w:val="23"/>
        </w:numPr>
        <w:rPr>
          <w:rFonts w:ascii="Inter" w:hAnsi="Inter"/>
        </w:rPr>
      </w:pPr>
      <w:r w:rsidRPr="00A2224F">
        <w:rPr>
          <w:rFonts w:ascii="Inter" w:hAnsi="Inter"/>
        </w:rPr>
        <w:t>Human rights impact assessments (child labor, forced labor, workers’ rights) (optional).</w:t>
      </w:r>
    </w:p>
    <w:p w14:paraId="24DF3D01" w14:textId="13F072F5" w:rsidR="00AA47F1" w:rsidRPr="009F32D8" w:rsidRDefault="00AE5BC4" w:rsidP="00A626F8">
      <w:pPr>
        <w:rPr>
          <w:rFonts w:ascii="Inter" w:hAnsi="Inter"/>
          <w:b/>
          <w:bCs/>
        </w:rPr>
      </w:pPr>
      <w:r w:rsidRPr="009F32D8">
        <w:rPr>
          <w:rFonts w:ascii="Inter" w:hAnsi="Inter"/>
          <w:b/>
          <w:bCs/>
        </w:rPr>
        <w:t xml:space="preserve">Pillar 3: </w:t>
      </w:r>
      <w:r w:rsidR="00AA47F1" w:rsidRPr="009F32D8">
        <w:rPr>
          <w:rFonts w:ascii="Inter" w:hAnsi="Inter"/>
          <w:b/>
          <w:bCs/>
        </w:rPr>
        <w:t xml:space="preserve">Governance </w:t>
      </w:r>
    </w:p>
    <w:p w14:paraId="5E2AD874" w14:textId="77777777" w:rsidR="00A02DB9" w:rsidRDefault="00A02DB9" w:rsidP="00A02DB9">
      <w:pPr>
        <w:pStyle w:val="ListParagraph"/>
        <w:numPr>
          <w:ilvl w:val="0"/>
          <w:numId w:val="20"/>
        </w:numPr>
        <w:rPr>
          <w:rFonts w:ascii="Inter" w:hAnsi="Inter"/>
        </w:rPr>
      </w:pPr>
      <w:r w:rsidRPr="00A02DB9">
        <w:rPr>
          <w:rFonts w:ascii="Inter" w:hAnsi="Inter"/>
        </w:rPr>
        <w:t xml:space="preserve">Land and resource tenure. </w:t>
      </w:r>
    </w:p>
    <w:p w14:paraId="2E80CE06" w14:textId="77777777" w:rsidR="00A02DB9" w:rsidRDefault="00A02DB9" w:rsidP="00A02DB9">
      <w:pPr>
        <w:pStyle w:val="ListParagraph"/>
        <w:numPr>
          <w:ilvl w:val="0"/>
          <w:numId w:val="20"/>
        </w:numPr>
        <w:rPr>
          <w:rFonts w:ascii="Inter" w:hAnsi="Inter"/>
        </w:rPr>
      </w:pPr>
      <w:r w:rsidRPr="00A02DB9">
        <w:rPr>
          <w:rFonts w:ascii="Inter" w:hAnsi="Inter"/>
        </w:rPr>
        <w:t xml:space="preserve">Land and resource conflicts. </w:t>
      </w:r>
    </w:p>
    <w:p w14:paraId="463455F4" w14:textId="77777777" w:rsidR="00A02DB9" w:rsidRDefault="00A02DB9" w:rsidP="00A02DB9">
      <w:pPr>
        <w:pStyle w:val="ListParagraph"/>
        <w:numPr>
          <w:ilvl w:val="0"/>
          <w:numId w:val="20"/>
        </w:numPr>
        <w:rPr>
          <w:rFonts w:ascii="Inter" w:hAnsi="Inter"/>
        </w:rPr>
      </w:pPr>
      <w:r w:rsidRPr="00A02DB9">
        <w:rPr>
          <w:rFonts w:ascii="Inter" w:hAnsi="Inter"/>
        </w:rPr>
        <w:t xml:space="preserve">Transparency, participation, inclusion, and coordination in land-use policy, planning, and management. </w:t>
      </w:r>
    </w:p>
    <w:p w14:paraId="15259AC3" w14:textId="1E6C9246" w:rsidR="00A02DB9" w:rsidRPr="00A02DB9" w:rsidRDefault="00A02DB9" w:rsidP="00A02DB9">
      <w:pPr>
        <w:pStyle w:val="ListParagraph"/>
        <w:numPr>
          <w:ilvl w:val="0"/>
          <w:numId w:val="20"/>
        </w:numPr>
        <w:rPr>
          <w:rFonts w:ascii="Inter" w:hAnsi="Inter"/>
        </w:rPr>
      </w:pPr>
      <w:r w:rsidRPr="00A02DB9">
        <w:rPr>
          <w:rFonts w:ascii="Inter" w:hAnsi="Inter"/>
        </w:rPr>
        <w:t>Illegality and corruption related to land and resources (optional).</w:t>
      </w:r>
    </w:p>
    <w:p w14:paraId="00B76790" w14:textId="5F4DC7F9" w:rsidR="00A02DB9" w:rsidRPr="009F32D8" w:rsidRDefault="00AE5BC4" w:rsidP="00A626F8">
      <w:pPr>
        <w:rPr>
          <w:rFonts w:ascii="Inter" w:hAnsi="Inter"/>
          <w:b/>
          <w:bCs/>
        </w:rPr>
      </w:pPr>
      <w:r w:rsidRPr="009F32D8">
        <w:rPr>
          <w:rFonts w:ascii="Inter" w:hAnsi="Inter"/>
          <w:b/>
          <w:bCs/>
        </w:rPr>
        <w:t xml:space="preserve">Pillar 4: </w:t>
      </w:r>
      <w:r w:rsidR="00AA47F1" w:rsidRPr="009F32D8">
        <w:rPr>
          <w:rFonts w:ascii="Inter" w:hAnsi="Inter"/>
          <w:b/>
          <w:bCs/>
        </w:rPr>
        <w:t>Production</w:t>
      </w:r>
    </w:p>
    <w:p w14:paraId="6D356990" w14:textId="77777777" w:rsidR="00A02DB9" w:rsidRDefault="00A02DB9" w:rsidP="00A02DB9">
      <w:pPr>
        <w:pStyle w:val="ListParagraph"/>
        <w:numPr>
          <w:ilvl w:val="0"/>
          <w:numId w:val="21"/>
        </w:numPr>
        <w:rPr>
          <w:rFonts w:ascii="Inter" w:hAnsi="Inter"/>
        </w:rPr>
      </w:pPr>
      <w:r w:rsidRPr="00A02DB9">
        <w:rPr>
          <w:rFonts w:ascii="Inter" w:hAnsi="Inter"/>
        </w:rPr>
        <w:t xml:space="preserve">Productivity of agricultural (crop and livestock), agroforestry, and tree production systems in the landscape (optional). </w:t>
      </w:r>
    </w:p>
    <w:p w14:paraId="199BF70D" w14:textId="77777777" w:rsidR="00A02DB9" w:rsidRDefault="00A02DB9" w:rsidP="00A02DB9">
      <w:pPr>
        <w:pStyle w:val="ListParagraph"/>
        <w:numPr>
          <w:ilvl w:val="0"/>
          <w:numId w:val="21"/>
        </w:numPr>
        <w:rPr>
          <w:rFonts w:ascii="Inter" w:hAnsi="Inter"/>
        </w:rPr>
      </w:pPr>
      <w:r w:rsidRPr="00A02DB9">
        <w:rPr>
          <w:rFonts w:ascii="Inter" w:hAnsi="Inter"/>
        </w:rPr>
        <w:t xml:space="preserve">Efficiency of input use in agricultural, agroforestry, and tree production systems in the landscape (optional). </w:t>
      </w:r>
    </w:p>
    <w:p w14:paraId="29CBA5CF" w14:textId="77777777" w:rsidR="00A02DB9" w:rsidRDefault="00A02DB9" w:rsidP="00A02DB9">
      <w:pPr>
        <w:pStyle w:val="ListParagraph"/>
        <w:numPr>
          <w:ilvl w:val="0"/>
          <w:numId w:val="21"/>
        </w:numPr>
        <w:rPr>
          <w:rFonts w:ascii="Inter" w:hAnsi="Inter"/>
        </w:rPr>
      </w:pPr>
      <w:r w:rsidRPr="00A02DB9">
        <w:rPr>
          <w:rFonts w:ascii="Inter" w:hAnsi="Inter"/>
        </w:rPr>
        <w:t xml:space="preserve">Adoption of sustainable land management and waste management practices in agricultural and forest plantation operations in the landscape (optional). </w:t>
      </w:r>
    </w:p>
    <w:p w14:paraId="47B838CE" w14:textId="7B4E1BE8" w:rsidR="001E6747" w:rsidRPr="001E6747" w:rsidRDefault="00A02DB9" w:rsidP="001E6747">
      <w:pPr>
        <w:pStyle w:val="ListParagraph"/>
        <w:numPr>
          <w:ilvl w:val="0"/>
          <w:numId w:val="21"/>
        </w:numPr>
        <w:rPr>
          <w:rFonts w:ascii="Inter" w:hAnsi="Inter"/>
        </w:rPr>
      </w:pPr>
      <w:r w:rsidRPr="00A02DB9">
        <w:rPr>
          <w:rFonts w:ascii="Inter" w:hAnsi="Inter"/>
        </w:rPr>
        <w:lastRenderedPageBreak/>
        <w:t>Expertise in other natural resource-based production sectors (optional).</w:t>
      </w:r>
    </w:p>
    <w:p w14:paraId="49A51751" w14:textId="284288F6" w:rsidR="001E6747" w:rsidRDefault="00594B33" w:rsidP="001E6747">
      <w:pPr>
        <w:rPr>
          <w:rFonts w:ascii="Inter" w:hAnsi="Inter"/>
          <w:color w:val="4C94A0"/>
          <w:sz w:val="32"/>
          <w:szCs w:val="32"/>
        </w:rPr>
      </w:pPr>
      <w:r>
        <w:rPr>
          <w:rFonts w:ascii="Inter" w:hAnsi="Inter"/>
          <w:color w:val="4C94A0"/>
          <w:sz w:val="32"/>
          <w:szCs w:val="32"/>
        </w:rPr>
        <w:t>Technical</w:t>
      </w:r>
      <w:r w:rsidR="001E6747">
        <w:rPr>
          <w:rFonts w:ascii="Inter" w:hAnsi="Inter"/>
          <w:color w:val="4C94A0"/>
          <w:sz w:val="32"/>
          <w:szCs w:val="32"/>
        </w:rPr>
        <w:t xml:space="preserve"> expertise</w:t>
      </w:r>
    </w:p>
    <w:p w14:paraId="42310691" w14:textId="77777777" w:rsidR="00594B33" w:rsidRPr="007135EE" w:rsidRDefault="00594B33" w:rsidP="001E6747">
      <w:pPr>
        <w:rPr>
          <w:rFonts w:ascii="Inter" w:hAnsi="Inter"/>
          <w:b/>
          <w:bCs/>
        </w:rPr>
      </w:pPr>
      <w:r w:rsidRPr="007135EE">
        <w:rPr>
          <w:rFonts w:ascii="Inter" w:hAnsi="Inter"/>
          <w:b/>
          <w:bCs/>
        </w:rPr>
        <w:t>Data and analysis</w:t>
      </w:r>
    </w:p>
    <w:p w14:paraId="596FE0FA" w14:textId="77777777" w:rsidR="00452E9C" w:rsidRDefault="00452E9C" w:rsidP="00452E9C">
      <w:pPr>
        <w:pStyle w:val="ListParagraph"/>
        <w:numPr>
          <w:ilvl w:val="0"/>
          <w:numId w:val="24"/>
        </w:numPr>
        <w:rPr>
          <w:rFonts w:ascii="Inter" w:hAnsi="Inter"/>
        </w:rPr>
      </w:pPr>
      <w:r w:rsidRPr="00452E9C">
        <w:rPr>
          <w:rFonts w:ascii="Inter" w:hAnsi="Inter"/>
        </w:rPr>
        <w:t xml:space="preserve">Expertise in social and environmental data collection and analysis. </w:t>
      </w:r>
    </w:p>
    <w:p w14:paraId="547F8639" w14:textId="1EF934EB" w:rsidR="00452E9C" w:rsidRPr="00452E9C" w:rsidRDefault="00452E9C" w:rsidP="00452E9C">
      <w:pPr>
        <w:pStyle w:val="ListParagraph"/>
        <w:numPr>
          <w:ilvl w:val="0"/>
          <w:numId w:val="24"/>
        </w:numPr>
        <w:rPr>
          <w:rFonts w:ascii="Inter" w:hAnsi="Inter"/>
        </w:rPr>
      </w:pPr>
      <w:r w:rsidRPr="00452E9C">
        <w:rPr>
          <w:rFonts w:ascii="Inter" w:hAnsi="Inter"/>
        </w:rPr>
        <w:t>Ability to identify data sources, assess data quality, and calculate metrics from primary and secondary data.</w:t>
      </w:r>
    </w:p>
    <w:p w14:paraId="7BBD655F" w14:textId="77777777" w:rsidR="00594B33" w:rsidRPr="007135EE" w:rsidRDefault="00594B33" w:rsidP="001E6747">
      <w:pPr>
        <w:rPr>
          <w:rFonts w:ascii="Inter" w:hAnsi="Inter"/>
          <w:b/>
          <w:bCs/>
        </w:rPr>
      </w:pPr>
      <w:r w:rsidRPr="007135EE">
        <w:rPr>
          <w:rFonts w:ascii="Inter" w:hAnsi="Inter"/>
          <w:b/>
          <w:bCs/>
        </w:rPr>
        <w:t xml:space="preserve">GIS and data manipulation and management </w:t>
      </w:r>
    </w:p>
    <w:p w14:paraId="3642C0FA" w14:textId="77777777" w:rsidR="00AE21FA" w:rsidRDefault="00AE21FA" w:rsidP="00AE21FA">
      <w:pPr>
        <w:rPr>
          <w:rFonts w:ascii="Inter" w:hAnsi="Inter"/>
        </w:rPr>
      </w:pPr>
      <w:r w:rsidRPr="00AE21FA">
        <w:rPr>
          <w:rFonts w:ascii="Inter" w:hAnsi="Inter"/>
        </w:rPr>
        <w:t xml:space="preserve">Spatial information is a key component of a LandScale assessment. For this reason, the team should include one or more people experienced in the following: </w:t>
      </w:r>
    </w:p>
    <w:p w14:paraId="314EAFC1" w14:textId="77777777" w:rsidR="00AE21FA" w:rsidRDefault="00AE21FA" w:rsidP="00AE21FA">
      <w:pPr>
        <w:pStyle w:val="ListParagraph"/>
        <w:numPr>
          <w:ilvl w:val="0"/>
          <w:numId w:val="26"/>
        </w:numPr>
        <w:rPr>
          <w:rFonts w:ascii="Inter" w:hAnsi="Inter"/>
        </w:rPr>
      </w:pPr>
      <w:r w:rsidRPr="00AE21FA">
        <w:rPr>
          <w:rFonts w:ascii="Inter" w:hAnsi="Inter"/>
        </w:rPr>
        <w:t xml:space="preserve">Proficiency in spatial data collection, management, and analysis using GIS software. </w:t>
      </w:r>
    </w:p>
    <w:p w14:paraId="635F788F" w14:textId="31D5DE57" w:rsidR="007135EE" w:rsidRPr="007135EE" w:rsidRDefault="00AE21FA" w:rsidP="007135EE">
      <w:pPr>
        <w:pStyle w:val="ListParagraph"/>
        <w:numPr>
          <w:ilvl w:val="0"/>
          <w:numId w:val="26"/>
        </w:numPr>
        <w:rPr>
          <w:rFonts w:ascii="Inter" w:hAnsi="Inter"/>
        </w:rPr>
      </w:pPr>
      <w:r w:rsidRPr="00AE21FA">
        <w:rPr>
          <w:rFonts w:ascii="Inter" w:hAnsi="Inter"/>
        </w:rPr>
        <w:t>Mapping skills to complete the landscape overview.</w:t>
      </w:r>
    </w:p>
    <w:p w14:paraId="385002E3" w14:textId="66B9C258" w:rsidR="007135EE" w:rsidRDefault="00D74AC7" w:rsidP="007135EE">
      <w:pPr>
        <w:rPr>
          <w:rFonts w:ascii="Inter" w:hAnsi="Inter"/>
          <w:color w:val="4C94A0"/>
          <w:sz w:val="32"/>
          <w:szCs w:val="32"/>
        </w:rPr>
      </w:pPr>
      <w:r>
        <w:rPr>
          <w:rFonts w:ascii="Inter" w:hAnsi="Inter"/>
          <w:color w:val="4C94A0"/>
          <w:sz w:val="32"/>
          <w:szCs w:val="32"/>
        </w:rPr>
        <w:t>Other preferred qualifications</w:t>
      </w:r>
    </w:p>
    <w:p w14:paraId="708B9D9F" w14:textId="7671BCDC" w:rsidR="007135EE" w:rsidRDefault="00D74AC7" w:rsidP="007135EE">
      <w:pPr>
        <w:rPr>
          <w:rFonts w:ascii="Inter" w:hAnsi="Inter"/>
          <w:b/>
          <w:bCs/>
        </w:rPr>
      </w:pPr>
      <w:r>
        <w:rPr>
          <w:rFonts w:ascii="Inter" w:hAnsi="Inter"/>
          <w:b/>
          <w:bCs/>
        </w:rPr>
        <w:t>Writing skills</w:t>
      </w:r>
    </w:p>
    <w:p w14:paraId="435C7B38" w14:textId="77777777" w:rsidR="00D2753F" w:rsidRDefault="00D2753F" w:rsidP="00D2753F">
      <w:pPr>
        <w:pStyle w:val="ListParagraph"/>
        <w:numPr>
          <w:ilvl w:val="0"/>
          <w:numId w:val="27"/>
        </w:numPr>
        <w:rPr>
          <w:rFonts w:ascii="Inter" w:hAnsi="Inter"/>
        </w:rPr>
      </w:pPr>
      <w:r w:rsidRPr="00D2753F">
        <w:rPr>
          <w:rFonts w:ascii="Inter" w:hAnsi="Inter"/>
        </w:rPr>
        <w:t xml:space="preserve">Strong writing and editing skills in English to support the development of the landscape profile and final assessment report. </w:t>
      </w:r>
    </w:p>
    <w:p w14:paraId="3805574C" w14:textId="448BD44E" w:rsidR="00D2753F" w:rsidRPr="00D2753F" w:rsidRDefault="00D2753F" w:rsidP="00D2753F">
      <w:pPr>
        <w:pStyle w:val="ListParagraph"/>
        <w:numPr>
          <w:ilvl w:val="0"/>
          <w:numId w:val="27"/>
        </w:numPr>
        <w:rPr>
          <w:rFonts w:ascii="Inter" w:hAnsi="Inter"/>
        </w:rPr>
      </w:pPr>
      <w:r w:rsidRPr="00D2753F">
        <w:rPr>
          <w:rFonts w:ascii="Inter" w:hAnsi="Inter"/>
        </w:rPr>
        <w:t>Ability to translate findings into locally relevant languages and culturally appropriate formats for relevant audiences, as needed.</w:t>
      </w:r>
    </w:p>
    <w:p w14:paraId="09318B6D" w14:textId="588AA2FF" w:rsidR="00D74AC7" w:rsidRDefault="00D74AC7" w:rsidP="007135EE">
      <w:pPr>
        <w:rPr>
          <w:rFonts w:ascii="Inter" w:hAnsi="Inter"/>
          <w:b/>
          <w:bCs/>
        </w:rPr>
      </w:pPr>
      <w:r>
        <w:rPr>
          <w:rFonts w:ascii="Inter" w:hAnsi="Inter"/>
          <w:b/>
          <w:bCs/>
        </w:rPr>
        <w:t>Data visualization skills</w:t>
      </w:r>
    </w:p>
    <w:p w14:paraId="34A0E1AB" w14:textId="77777777" w:rsidR="00D2753F" w:rsidRDefault="00D2753F" w:rsidP="00D2753F">
      <w:pPr>
        <w:pStyle w:val="ListParagraph"/>
        <w:numPr>
          <w:ilvl w:val="0"/>
          <w:numId w:val="28"/>
        </w:numPr>
        <w:rPr>
          <w:rFonts w:ascii="Inter" w:hAnsi="Inter"/>
        </w:rPr>
      </w:pPr>
      <w:r w:rsidRPr="00D2753F">
        <w:rPr>
          <w:rFonts w:ascii="Inter" w:hAnsi="Inter"/>
        </w:rPr>
        <w:t xml:space="preserve">Ability to create visualizations (e.g., maps, charts, infographics) to enhance the landscape profile and assessment report. </w:t>
      </w:r>
    </w:p>
    <w:p w14:paraId="2CBF0C85" w14:textId="23A534F0" w:rsidR="007135EE" w:rsidRPr="00620A2E" w:rsidRDefault="00D2753F" w:rsidP="007135EE">
      <w:pPr>
        <w:pStyle w:val="ListParagraph"/>
        <w:numPr>
          <w:ilvl w:val="0"/>
          <w:numId w:val="28"/>
        </w:numPr>
        <w:rPr>
          <w:rFonts w:ascii="Inter" w:hAnsi="Inter"/>
        </w:rPr>
      </w:pPr>
      <w:r w:rsidRPr="00D2753F">
        <w:rPr>
          <w:rFonts w:ascii="Inter" w:hAnsi="Inter"/>
        </w:rPr>
        <w:t>Inclusion of team members with graphic design and production skills is recommended.</w:t>
      </w:r>
    </w:p>
    <w:p w14:paraId="69F2338B" w14:textId="2A6829C7" w:rsidR="00670289" w:rsidRPr="00E37F4A" w:rsidRDefault="00670289" w:rsidP="00670289">
      <w:pPr>
        <w:rPr>
          <w:rFonts w:ascii="Inter" w:hAnsi="Inter"/>
          <w:color w:val="9ABF78"/>
          <w:sz w:val="40"/>
          <w:szCs w:val="40"/>
        </w:rPr>
      </w:pPr>
      <w:r>
        <w:rPr>
          <w:rFonts w:ascii="Inter" w:hAnsi="Inter"/>
          <w:color w:val="9ABF78"/>
          <w:sz w:val="40"/>
          <w:szCs w:val="40"/>
        </w:rPr>
        <w:t>Criteria for selection</w:t>
      </w:r>
    </w:p>
    <w:p w14:paraId="5339C2C7" w14:textId="6EA66A4F" w:rsidR="00670289" w:rsidRDefault="00670289" w:rsidP="00670289">
      <w:pPr>
        <w:rPr>
          <w:rFonts w:ascii="Inter" w:hAnsi="Inter"/>
        </w:rPr>
      </w:pPr>
      <w:r>
        <w:rPr>
          <w:rFonts w:ascii="Inter" w:hAnsi="Inter"/>
        </w:rPr>
        <w:t xml:space="preserve">The following criteria will be prioritized by </w:t>
      </w:r>
      <w:r w:rsidRPr="0043459F">
        <w:rPr>
          <w:rFonts w:ascii="Inter" w:hAnsi="Inter"/>
          <w:highlight w:val="cyan"/>
        </w:rPr>
        <w:t>[</w:t>
      </w:r>
      <w:r>
        <w:rPr>
          <w:rFonts w:ascii="Inter" w:hAnsi="Inter"/>
          <w:highlight w:val="cyan"/>
        </w:rPr>
        <w:t>n</w:t>
      </w:r>
      <w:r w:rsidRPr="0043459F">
        <w:rPr>
          <w:rFonts w:ascii="Inter" w:hAnsi="Inter"/>
          <w:highlight w:val="cyan"/>
        </w:rPr>
        <w:t xml:space="preserve">ame of </w:t>
      </w:r>
      <w:r>
        <w:rPr>
          <w:rFonts w:ascii="Inter" w:hAnsi="Inter"/>
          <w:highlight w:val="cyan"/>
        </w:rPr>
        <w:t xml:space="preserve">hiring </w:t>
      </w:r>
      <w:r w:rsidRPr="0043459F">
        <w:rPr>
          <w:rFonts w:ascii="Inter" w:hAnsi="Inter"/>
          <w:highlight w:val="cyan"/>
        </w:rPr>
        <w:t>organization]</w:t>
      </w:r>
      <w:r>
        <w:rPr>
          <w:rFonts w:ascii="Inter" w:hAnsi="Inter"/>
        </w:rPr>
        <w:t xml:space="preserve"> when evaluating proposals</w:t>
      </w:r>
      <w:r w:rsidR="00620A2E">
        <w:rPr>
          <w:rFonts w:ascii="Inter" w:hAnsi="Inter"/>
        </w:rPr>
        <w:t>:</w:t>
      </w:r>
    </w:p>
    <w:p w14:paraId="001B09CD" w14:textId="6952DABC" w:rsidR="00670289" w:rsidRPr="00670289" w:rsidRDefault="00670289" w:rsidP="00670289">
      <w:pPr>
        <w:pStyle w:val="ListParagraph"/>
        <w:numPr>
          <w:ilvl w:val="0"/>
          <w:numId w:val="29"/>
        </w:numPr>
        <w:rPr>
          <w:rFonts w:ascii="Inter" w:hAnsi="Inter"/>
          <w:highlight w:val="cyan"/>
        </w:rPr>
      </w:pPr>
      <w:r w:rsidRPr="00670289">
        <w:rPr>
          <w:rFonts w:ascii="Inter" w:hAnsi="Inter"/>
          <w:highlight w:val="cyan"/>
        </w:rPr>
        <w:t>Knowledge and familiarity with the landscape.</w:t>
      </w:r>
    </w:p>
    <w:p w14:paraId="1731F678" w14:textId="0394AD95" w:rsidR="00670289" w:rsidRPr="00670289" w:rsidRDefault="00670289" w:rsidP="00670289">
      <w:pPr>
        <w:pStyle w:val="ListParagraph"/>
        <w:numPr>
          <w:ilvl w:val="0"/>
          <w:numId w:val="29"/>
        </w:numPr>
        <w:rPr>
          <w:rFonts w:ascii="Inter" w:hAnsi="Inter"/>
          <w:highlight w:val="cyan"/>
        </w:rPr>
      </w:pPr>
      <w:r w:rsidRPr="00670289">
        <w:rPr>
          <w:rFonts w:ascii="Inter" w:hAnsi="Inter"/>
          <w:highlight w:val="cyan"/>
        </w:rPr>
        <w:t xml:space="preserve">Location of the team relative to the landscape (e.g., within </w:t>
      </w:r>
      <w:r w:rsidR="00620A2E">
        <w:rPr>
          <w:rFonts w:ascii="Inter" w:hAnsi="Inter"/>
          <w:highlight w:val="cyan"/>
        </w:rPr>
        <w:t>a one</w:t>
      </w:r>
      <w:r w:rsidRPr="00670289">
        <w:rPr>
          <w:rFonts w:ascii="Inter" w:hAnsi="Inter"/>
          <w:highlight w:val="cyan"/>
        </w:rPr>
        <w:t>-day travel</w:t>
      </w:r>
      <w:r w:rsidR="00620A2E">
        <w:rPr>
          <w:rFonts w:ascii="Inter" w:hAnsi="Inter"/>
          <w:highlight w:val="cyan"/>
        </w:rPr>
        <w:t xml:space="preserve"> radius</w:t>
      </w:r>
      <w:r w:rsidRPr="00670289">
        <w:rPr>
          <w:rFonts w:ascii="Inter" w:hAnsi="Inter"/>
          <w:highlight w:val="cyan"/>
        </w:rPr>
        <w:t xml:space="preserve">, within the same time zone). </w:t>
      </w:r>
    </w:p>
    <w:p w14:paraId="32993285" w14:textId="6C92FE80" w:rsidR="00670289" w:rsidRPr="00670289" w:rsidRDefault="00670289" w:rsidP="00670289">
      <w:pPr>
        <w:pStyle w:val="ListParagraph"/>
        <w:numPr>
          <w:ilvl w:val="0"/>
          <w:numId w:val="29"/>
        </w:numPr>
        <w:rPr>
          <w:rFonts w:ascii="Inter" w:hAnsi="Inter"/>
          <w:highlight w:val="cyan"/>
        </w:rPr>
      </w:pPr>
      <w:r w:rsidRPr="00670289">
        <w:rPr>
          <w:rFonts w:ascii="Inter" w:hAnsi="Inter"/>
          <w:highlight w:val="cyan"/>
        </w:rPr>
        <w:t xml:space="preserve">Team composition and </w:t>
      </w:r>
      <w:r w:rsidR="00620A2E">
        <w:rPr>
          <w:rFonts w:ascii="Inter" w:hAnsi="Inter"/>
          <w:highlight w:val="cyan"/>
        </w:rPr>
        <w:t xml:space="preserve">relevant </w:t>
      </w:r>
      <w:r w:rsidRPr="00670289">
        <w:rPr>
          <w:rFonts w:ascii="Inter" w:hAnsi="Inter"/>
          <w:highlight w:val="cyan"/>
        </w:rPr>
        <w:t xml:space="preserve">experience </w:t>
      </w:r>
      <w:r w:rsidR="00620A2E">
        <w:rPr>
          <w:rFonts w:ascii="Inter" w:hAnsi="Inter"/>
          <w:highlight w:val="cyan"/>
        </w:rPr>
        <w:t>in relation</w:t>
      </w:r>
      <w:r w:rsidRPr="00670289">
        <w:rPr>
          <w:rFonts w:ascii="Inter" w:hAnsi="Inter"/>
          <w:highlight w:val="cyan"/>
        </w:rPr>
        <w:t xml:space="preserve"> to </w:t>
      </w:r>
      <w:r w:rsidR="00620A2E">
        <w:rPr>
          <w:rFonts w:ascii="Inter" w:hAnsi="Inter"/>
          <w:highlight w:val="cyan"/>
        </w:rPr>
        <w:t>the scope of the assessment</w:t>
      </w:r>
      <w:r w:rsidRPr="00670289">
        <w:rPr>
          <w:rFonts w:ascii="Inter" w:hAnsi="Inter"/>
          <w:highlight w:val="cyan"/>
        </w:rPr>
        <w:t>.</w:t>
      </w:r>
    </w:p>
    <w:p w14:paraId="4C268D24" w14:textId="5A369567" w:rsidR="00670289" w:rsidRPr="00670289" w:rsidRDefault="00620A2E" w:rsidP="00670289">
      <w:pPr>
        <w:pStyle w:val="ListParagraph"/>
        <w:numPr>
          <w:ilvl w:val="0"/>
          <w:numId w:val="29"/>
        </w:numPr>
        <w:rPr>
          <w:rFonts w:ascii="Inter" w:hAnsi="Inter"/>
          <w:highlight w:val="cyan"/>
        </w:rPr>
      </w:pPr>
      <w:r>
        <w:rPr>
          <w:rFonts w:ascii="Inter" w:hAnsi="Inter"/>
          <w:highlight w:val="cyan"/>
        </w:rPr>
        <w:t>Proficiency</w:t>
      </w:r>
      <w:r w:rsidR="00670289" w:rsidRPr="00670289">
        <w:rPr>
          <w:rFonts w:ascii="Inter" w:hAnsi="Inter"/>
          <w:highlight w:val="cyan"/>
        </w:rPr>
        <w:t xml:space="preserve"> in X language.</w:t>
      </w:r>
    </w:p>
    <w:p w14:paraId="0732F9C8" w14:textId="17D0B165" w:rsidR="001E6747" w:rsidRPr="00620A2E" w:rsidRDefault="00670289" w:rsidP="001E6747">
      <w:pPr>
        <w:pStyle w:val="ListParagraph"/>
        <w:numPr>
          <w:ilvl w:val="0"/>
          <w:numId w:val="29"/>
        </w:numPr>
        <w:rPr>
          <w:rFonts w:ascii="Inter" w:hAnsi="Inter"/>
          <w:highlight w:val="cyan"/>
        </w:rPr>
      </w:pPr>
      <w:r w:rsidRPr="00670289">
        <w:rPr>
          <w:rFonts w:ascii="Inter" w:hAnsi="Inter"/>
          <w:highlight w:val="cyan"/>
        </w:rPr>
        <w:t>Value relative to cost and scope.</w:t>
      </w:r>
    </w:p>
    <w:sectPr w:rsidR="001E6747" w:rsidRPr="00620A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E192E" w14:textId="77777777" w:rsidR="0098097C" w:rsidRDefault="0098097C" w:rsidP="001166A2">
      <w:pPr>
        <w:spacing w:after="0" w:line="240" w:lineRule="auto"/>
      </w:pPr>
      <w:r>
        <w:separator/>
      </w:r>
    </w:p>
  </w:endnote>
  <w:endnote w:type="continuationSeparator" w:id="0">
    <w:p w14:paraId="4C9B8A52" w14:textId="77777777" w:rsidR="0098097C" w:rsidRDefault="0098097C" w:rsidP="001166A2">
      <w:pPr>
        <w:spacing w:after="0" w:line="240" w:lineRule="auto"/>
      </w:pPr>
      <w:r>
        <w:continuationSeparator/>
      </w:r>
    </w:p>
  </w:endnote>
  <w:endnote w:type="continuationNotice" w:id="1">
    <w:p w14:paraId="1D5ABB9B" w14:textId="77777777" w:rsidR="0098097C" w:rsidRDefault="009809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ter">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58A9D" w14:textId="77777777" w:rsidR="0098097C" w:rsidRDefault="0098097C" w:rsidP="001166A2">
      <w:pPr>
        <w:spacing w:after="0" w:line="240" w:lineRule="auto"/>
      </w:pPr>
      <w:r>
        <w:separator/>
      </w:r>
    </w:p>
  </w:footnote>
  <w:footnote w:type="continuationSeparator" w:id="0">
    <w:p w14:paraId="0C9662F1" w14:textId="77777777" w:rsidR="0098097C" w:rsidRDefault="0098097C" w:rsidP="001166A2">
      <w:pPr>
        <w:spacing w:after="0" w:line="240" w:lineRule="auto"/>
      </w:pPr>
      <w:r>
        <w:continuationSeparator/>
      </w:r>
    </w:p>
  </w:footnote>
  <w:footnote w:type="continuationNotice" w:id="1">
    <w:p w14:paraId="43E5FE91" w14:textId="77777777" w:rsidR="0098097C" w:rsidRDefault="0098097C">
      <w:pPr>
        <w:spacing w:after="0" w:line="240" w:lineRule="auto"/>
      </w:pPr>
    </w:p>
  </w:footnote>
  <w:footnote w:id="2">
    <w:p w14:paraId="790590F2" w14:textId="2A531119" w:rsidR="001166A2" w:rsidRDefault="001166A2">
      <w:pPr>
        <w:pStyle w:val="FootnoteText"/>
      </w:pPr>
      <w:r>
        <w:rPr>
          <w:rStyle w:val="FootnoteReference"/>
        </w:rPr>
        <w:footnoteRef/>
      </w:r>
      <w:r>
        <w:t xml:space="preserve"> </w:t>
      </w:r>
      <w:r w:rsidR="00166229">
        <w:t>Although</w:t>
      </w:r>
      <w:r>
        <w:t xml:space="preserve"> these preparatory tasks occur at the </w:t>
      </w:r>
      <w:r w:rsidR="00166229">
        <w:t>beginning</w:t>
      </w:r>
      <w:r>
        <w:t xml:space="preserve"> of the process, </w:t>
      </w:r>
      <w:r w:rsidR="00166229">
        <w:t>the assessment team</w:t>
      </w:r>
      <w:r>
        <w:t xml:space="preserve"> is encouraged to revisit </w:t>
      </w:r>
      <w:r w:rsidR="00166229">
        <w:t xml:space="preserve">and refine </w:t>
      </w:r>
      <w:r>
        <w:t xml:space="preserve">the </w:t>
      </w:r>
      <w:r w:rsidR="00166229">
        <w:t>a</w:t>
      </w:r>
      <w:r>
        <w:t>nalyses as needed.</w:t>
      </w:r>
    </w:p>
  </w:footnote>
  <w:footnote w:id="3">
    <w:p w14:paraId="06CCFF02" w14:textId="468A3D7A" w:rsidR="001166A2" w:rsidRDefault="001166A2">
      <w:pPr>
        <w:pStyle w:val="FootnoteText"/>
      </w:pPr>
      <w:r>
        <w:rPr>
          <w:rStyle w:val="FootnoteReference"/>
        </w:rPr>
        <w:footnoteRef/>
      </w:r>
      <w:r>
        <w:t xml:space="preserve"> Before </w:t>
      </w:r>
      <w:r w:rsidR="002F2DA9">
        <w:t>initiating the desk-based study</w:t>
      </w:r>
      <w:r>
        <w:t>, the ass</w:t>
      </w:r>
      <w:r w:rsidR="002F2DA9">
        <w:t xml:space="preserve">essment team </w:t>
      </w:r>
      <w:r>
        <w:t xml:space="preserve">should </w:t>
      </w:r>
      <w:r w:rsidR="002F2DA9">
        <w:t>already have</w:t>
      </w:r>
      <w:r>
        <w:t xml:space="preserve"> narrowed down the scope of economic activities that the human rights assessment will cover</w:t>
      </w:r>
      <w:r w:rsidR="00C425F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067"/>
    <w:multiLevelType w:val="hybridMultilevel"/>
    <w:tmpl w:val="21541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72B6C"/>
    <w:multiLevelType w:val="hybridMultilevel"/>
    <w:tmpl w:val="018A42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223B1F"/>
    <w:multiLevelType w:val="hybridMultilevel"/>
    <w:tmpl w:val="A2F40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E2E0F"/>
    <w:multiLevelType w:val="hybridMultilevel"/>
    <w:tmpl w:val="75AE3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B538F"/>
    <w:multiLevelType w:val="hybridMultilevel"/>
    <w:tmpl w:val="F76A3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A967F9"/>
    <w:multiLevelType w:val="hybridMultilevel"/>
    <w:tmpl w:val="A682729E"/>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8F342D"/>
    <w:multiLevelType w:val="hybridMultilevel"/>
    <w:tmpl w:val="C646DF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EBC4E72"/>
    <w:multiLevelType w:val="hybridMultilevel"/>
    <w:tmpl w:val="2F52BB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54046E"/>
    <w:multiLevelType w:val="hybridMultilevel"/>
    <w:tmpl w:val="261A18C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09E08D9"/>
    <w:multiLevelType w:val="hybridMultilevel"/>
    <w:tmpl w:val="33D6F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E07097"/>
    <w:multiLevelType w:val="hybridMultilevel"/>
    <w:tmpl w:val="3BDA8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7B6FA0"/>
    <w:multiLevelType w:val="hybridMultilevel"/>
    <w:tmpl w:val="441AE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562733"/>
    <w:multiLevelType w:val="hybridMultilevel"/>
    <w:tmpl w:val="A682729E"/>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570B2D"/>
    <w:multiLevelType w:val="hybridMultilevel"/>
    <w:tmpl w:val="BA0E2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30251F"/>
    <w:multiLevelType w:val="hybridMultilevel"/>
    <w:tmpl w:val="5F001B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AF2E4D"/>
    <w:multiLevelType w:val="hybridMultilevel"/>
    <w:tmpl w:val="DDC805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B5152DD"/>
    <w:multiLevelType w:val="hybridMultilevel"/>
    <w:tmpl w:val="A682729E"/>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BF02DF"/>
    <w:multiLevelType w:val="hybridMultilevel"/>
    <w:tmpl w:val="D3C6D05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1AB49B0"/>
    <w:multiLevelType w:val="hybridMultilevel"/>
    <w:tmpl w:val="71EE44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38D2252"/>
    <w:multiLevelType w:val="hybridMultilevel"/>
    <w:tmpl w:val="5F001B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3F7677B"/>
    <w:multiLevelType w:val="hybridMultilevel"/>
    <w:tmpl w:val="2FF2B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2732EA"/>
    <w:multiLevelType w:val="hybridMultilevel"/>
    <w:tmpl w:val="06C06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F37853"/>
    <w:multiLevelType w:val="hybridMultilevel"/>
    <w:tmpl w:val="DADA6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FE2ACC"/>
    <w:multiLevelType w:val="hybridMultilevel"/>
    <w:tmpl w:val="06C07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DB7022"/>
    <w:multiLevelType w:val="hybridMultilevel"/>
    <w:tmpl w:val="50B47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2E3D4D"/>
    <w:multiLevelType w:val="hybridMultilevel"/>
    <w:tmpl w:val="E15C3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44673C"/>
    <w:multiLevelType w:val="hybridMultilevel"/>
    <w:tmpl w:val="5992D3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015272C"/>
    <w:multiLevelType w:val="hybridMultilevel"/>
    <w:tmpl w:val="B8ECDEF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5AB7C55"/>
    <w:multiLevelType w:val="hybridMultilevel"/>
    <w:tmpl w:val="4DFC5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E76A53"/>
    <w:multiLevelType w:val="hybridMultilevel"/>
    <w:tmpl w:val="A682729E"/>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01242167">
    <w:abstractNumId w:val="25"/>
  </w:num>
  <w:num w:numId="2" w16cid:durableId="2021003177">
    <w:abstractNumId w:val="28"/>
  </w:num>
  <w:num w:numId="3" w16cid:durableId="12995924">
    <w:abstractNumId w:val="27"/>
  </w:num>
  <w:num w:numId="4" w16cid:durableId="1690176137">
    <w:abstractNumId w:val="17"/>
  </w:num>
  <w:num w:numId="5" w16cid:durableId="347411280">
    <w:abstractNumId w:val="8"/>
  </w:num>
  <w:num w:numId="6" w16cid:durableId="1662854425">
    <w:abstractNumId w:val="23"/>
  </w:num>
  <w:num w:numId="7" w16cid:durableId="1211376615">
    <w:abstractNumId w:val="6"/>
  </w:num>
  <w:num w:numId="8" w16cid:durableId="419956013">
    <w:abstractNumId w:val="15"/>
  </w:num>
  <w:num w:numId="9" w16cid:durableId="1533416847">
    <w:abstractNumId w:val="14"/>
  </w:num>
  <w:num w:numId="10" w16cid:durableId="1571185293">
    <w:abstractNumId w:val="19"/>
  </w:num>
  <w:num w:numId="11" w16cid:durableId="840312074">
    <w:abstractNumId w:val="16"/>
  </w:num>
  <w:num w:numId="12" w16cid:durableId="384914789">
    <w:abstractNumId w:val="5"/>
  </w:num>
  <w:num w:numId="13" w16cid:durableId="2056811264">
    <w:abstractNumId w:val="12"/>
  </w:num>
  <w:num w:numId="14" w16cid:durableId="1017929143">
    <w:abstractNumId w:val="29"/>
  </w:num>
  <w:num w:numId="15" w16cid:durableId="1961446962">
    <w:abstractNumId w:val="4"/>
  </w:num>
  <w:num w:numId="16" w16cid:durableId="1164320903">
    <w:abstractNumId w:val="1"/>
  </w:num>
  <w:num w:numId="17" w16cid:durableId="1285191880">
    <w:abstractNumId w:val="26"/>
  </w:num>
  <w:num w:numId="18" w16cid:durableId="400907668">
    <w:abstractNumId w:val="18"/>
  </w:num>
  <w:num w:numId="19" w16cid:durableId="1787046467">
    <w:abstractNumId w:val="0"/>
  </w:num>
  <w:num w:numId="20" w16cid:durableId="101340816">
    <w:abstractNumId w:val="3"/>
  </w:num>
  <w:num w:numId="21" w16cid:durableId="39327094">
    <w:abstractNumId w:val="2"/>
  </w:num>
  <w:num w:numId="22" w16cid:durableId="292948549">
    <w:abstractNumId w:val="9"/>
  </w:num>
  <w:num w:numId="23" w16cid:durableId="270548964">
    <w:abstractNumId w:val="22"/>
  </w:num>
  <w:num w:numId="24" w16cid:durableId="2008239968">
    <w:abstractNumId w:val="20"/>
  </w:num>
  <w:num w:numId="25" w16cid:durableId="777601834">
    <w:abstractNumId w:val="21"/>
  </w:num>
  <w:num w:numId="26" w16cid:durableId="554197911">
    <w:abstractNumId w:val="24"/>
  </w:num>
  <w:num w:numId="27" w16cid:durableId="669217977">
    <w:abstractNumId w:val="13"/>
  </w:num>
  <w:num w:numId="28" w16cid:durableId="437070504">
    <w:abstractNumId w:val="11"/>
  </w:num>
  <w:num w:numId="29" w16cid:durableId="303588292">
    <w:abstractNumId w:val="10"/>
  </w:num>
  <w:num w:numId="30" w16cid:durableId="8447141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3D2"/>
    <w:rsid w:val="00016751"/>
    <w:rsid w:val="00024042"/>
    <w:rsid w:val="00046319"/>
    <w:rsid w:val="00065A26"/>
    <w:rsid w:val="00075DB6"/>
    <w:rsid w:val="000B505F"/>
    <w:rsid w:val="000C56C9"/>
    <w:rsid w:val="000D18FF"/>
    <w:rsid w:val="000E1F6F"/>
    <w:rsid w:val="0011200F"/>
    <w:rsid w:val="001166A2"/>
    <w:rsid w:val="00146006"/>
    <w:rsid w:val="00166229"/>
    <w:rsid w:val="00167278"/>
    <w:rsid w:val="00185FB2"/>
    <w:rsid w:val="001A0C98"/>
    <w:rsid w:val="001A2ABC"/>
    <w:rsid w:val="001A625A"/>
    <w:rsid w:val="001A76CA"/>
    <w:rsid w:val="001C4902"/>
    <w:rsid w:val="001E0EE9"/>
    <w:rsid w:val="001E6747"/>
    <w:rsid w:val="001F4762"/>
    <w:rsid w:val="00231387"/>
    <w:rsid w:val="00231774"/>
    <w:rsid w:val="00232852"/>
    <w:rsid w:val="002425D5"/>
    <w:rsid w:val="002550B7"/>
    <w:rsid w:val="00281953"/>
    <w:rsid w:val="00284CA5"/>
    <w:rsid w:val="002A7626"/>
    <w:rsid w:val="002B110A"/>
    <w:rsid w:val="002F2DA9"/>
    <w:rsid w:val="003803F8"/>
    <w:rsid w:val="00380DDD"/>
    <w:rsid w:val="00386A92"/>
    <w:rsid w:val="003B5B56"/>
    <w:rsid w:val="003C79BC"/>
    <w:rsid w:val="003D54B6"/>
    <w:rsid w:val="003D64BB"/>
    <w:rsid w:val="0043459F"/>
    <w:rsid w:val="0044325F"/>
    <w:rsid w:val="00444D91"/>
    <w:rsid w:val="00452E9C"/>
    <w:rsid w:val="00482DC8"/>
    <w:rsid w:val="004F3A48"/>
    <w:rsid w:val="004F58CB"/>
    <w:rsid w:val="0051353E"/>
    <w:rsid w:val="005149C5"/>
    <w:rsid w:val="00521CD8"/>
    <w:rsid w:val="00530AA8"/>
    <w:rsid w:val="00532119"/>
    <w:rsid w:val="00536911"/>
    <w:rsid w:val="0054055F"/>
    <w:rsid w:val="00554CC9"/>
    <w:rsid w:val="00567F98"/>
    <w:rsid w:val="00594B33"/>
    <w:rsid w:val="005B0895"/>
    <w:rsid w:val="005F640F"/>
    <w:rsid w:val="00617885"/>
    <w:rsid w:val="00620A2E"/>
    <w:rsid w:val="00623E6B"/>
    <w:rsid w:val="00633B4A"/>
    <w:rsid w:val="00647685"/>
    <w:rsid w:val="00651A60"/>
    <w:rsid w:val="0065542A"/>
    <w:rsid w:val="006569B4"/>
    <w:rsid w:val="00660D11"/>
    <w:rsid w:val="006630EE"/>
    <w:rsid w:val="00670289"/>
    <w:rsid w:val="006875D9"/>
    <w:rsid w:val="006A1E8B"/>
    <w:rsid w:val="006B6673"/>
    <w:rsid w:val="006B72BC"/>
    <w:rsid w:val="006D49FD"/>
    <w:rsid w:val="006E7C7A"/>
    <w:rsid w:val="007048CA"/>
    <w:rsid w:val="007079ED"/>
    <w:rsid w:val="00711575"/>
    <w:rsid w:val="007135EE"/>
    <w:rsid w:val="0074704D"/>
    <w:rsid w:val="00771D7D"/>
    <w:rsid w:val="007B454D"/>
    <w:rsid w:val="007C3732"/>
    <w:rsid w:val="00832D7E"/>
    <w:rsid w:val="008402AD"/>
    <w:rsid w:val="008500A1"/>
    <w:rsid w:val="008A362F"/>
    <w:rsid w:val="008C33B1"/>
    <w:rsid w:val="008E60AD"/>
    <w:rsid w:val="008F57F5"/>
    <w:rsid w:val="009257DC"/>
    <w:rsid w:val="0094523E"/>
    <w:rsid w:val="0096085B"/>
    <w:rsid w:val="0098097C"/>
    <w:rsid w:val="009D01A4"/>
    <w:rsid w:val="009E73D2"/>
    <w:rsid w:val="009F32D8"/>
    <w:rsid w:val="00A02DB9"/>
    <w:rsid w:val="00A2224F"/>
    <w:rsid w:val="00A31F79"/>
    <w:rsid w:val="00A33D51"/>
    <w:rsid w:val="00A40E4F"/>
    <w:rsid w:val="00A626F8"/>
    <w:rsid w:val="00A650EC"/>
    <w:rsid w:val="00A75F16"/>
    <w:rsid w:val="00A91B6C"/>
    <w:rsid w:val="00AA1841"/>
    <w:rsid w:val="00AA47F1"/>
    <w:rsid w:val="00AB329C"/>
    <w:rsid w:val="00AC4FF9"/>
    <w:rsid w:val="00AE2091"/>
    <w:rsid w:val="00AE21FA"/>
    <w:rsid w:val="00AE5BC4"/>
    <w:rsid w:val="00AF15C5"/>
    <w:rsid w:val="00AF6C2B"/>
    <w:rsid w:val="00B312E8"/>
    <w:rsid w:val="00B7045D"/>
    <w:rsid w:val="00BA66D9"/>
    <w:rsid w:val="00BB10A1"/>
    <w:rsid w:val="00BD7AAB"/>
    <w:rsid w:val="00BE5F3A"/>
    <w:rsid w:val="00BF0DD6"/>
    <w:rsid w:val="00C40AC3"/>
    <w:rsid w:val="00C40D26"/>
    <w:rsid w:val="00C425F3"/>
    <w:rsid w:val="00C43E62"/>
    <w:rsid w:val="00C4627A"/>
    <w:rsid w:val="00C74E56"/>
    <w:rsid w:val="00C82C81"/>
    <w:rsid w:val="00CB742E"/>
    <w:rsid w:val="00CF1F77"/>
    <w:rsid w:val="00CF593E"/>
    <w:rsid w:val="00D15593"/>
    <w:rsid w:val="00D2753F"/>
    <w:rsid w:val="00D74AC7"/>
    <w:rsid w:val="00DB60FD"/>
    <w:rsid w:val="00DC04D2"/>
    <w:rsid w:val="00DF4F09"/>
    <w:rsid w:val="00DF54B9"/>
    <w:rsid w:val="00E37F4A"/>
    <w:rsid w:val="00E477D8"/>
    <w:rsid w:val="00EA572D"/>
    <w:rsid w:val="00EE7032"/>
    <w:rsid w:val="00F22EC3"/>
    <w:rsid w:val="00F4771A"/>
    <w:rsid w:val="00F520FB"/>
    <w:rsid w:val="00FC282D"/>
    <w:rsid w:val="00FD1F2A"/>
    <w:rsid w:val="00FE19E3"/>
    <w:rsid w:val="00FE5B62"/>
    <w:rsid w:val="00FF0C9B"/>
    <w:rsid w:val="00FF6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06C63"/>
  <w15:chartTrackingRefBased/>
  <w15:docId w15:val="{BF3305B2-DD91-4CE1-9F7C-0355E22AF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73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73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73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73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73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73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73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73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73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3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73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73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73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73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73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73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73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73D2"/>
    <w:rPr>
      <w:rFonts w:eastAsiaTheme="majorEastAsia" w:cstheme="majorBidi"/>
      <w:color w:val="272727" w:themeColor="text1" w:themeTint="D8"/>
    </w:rPr>
  </w:style>
  <w:style w:type="paragraph" w:styleId="Title">
    <w:name w:val="Title"/>
    <w:basedOn w:val="Normal"/>
    <w:next w:val="Normal"/>
    <w:link w:val="TitleChar"/>
    <w:uiPriority w:val="10"/>
    <w:qFormat/>
    <w:rsid w:val="009E73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3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73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73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73D2"/>
    <w:pPr>
      <w:spacing w:before="160"/>
      <w:jc w:val="center"/>
    </w:pPr>
    <w:rPr>
      <w:i/>
      <w:iCs/>
      <w:color w:val="404040" w:themeColor="text1" w:themeTint="BF"/>
    </w:rPr>
  </w:style>
  <w:style w:type="character" w:customStyle="1" w:styleId="QuoteChar">
    <w:name w:val="Quote Char"/>
    <w:basedOn w:val="DefaultParagraphFont"/>
    <w:link w:val="Quote"/>
    <w:uiPriority w:val="29"/>
    <w:rsid w:val="009E73D2"/>
    <w:rPr>
      <w:i/>
      <w:iCs/>
      <w:color w:val="404040" w:themeColor="text1" w:themeTint="BF"/>
    </w:rPr>
  </w:style>
  <w:style w:type="paragraph" w:styleId="ListParagraph">
    <w:name w:val="List Paragraph"/>
    <w:basedOn w:val="Normal"/>
    <w:uiPriority w:val="34"/>
    <w:qFormat/>
    <w:rsid w:val="009E73D2"/>
    <w:pPr>
      <w:ind w:left="720"/>
      <w:contextualSpacing/>
    </w:pPr>
  </w:style>
  <w:style w:type="character" w:styleId="IntenseEmphasis">
    <w:name w:val="Intense Emphasis"/>
    <w:basedOn w:val="DefaultParagraphFont"/>
    <w:uiPriority w:val="21"/>
    <w:qFormat/>
    <w:rsid w:val="009E73D2"/>
    <w:rPr>
      <w:i/>
      <w:iCs/>
      <w:color w:val="0F4761" w:themeColor="accent1" w:themeShade="BF"/>
    </w:rPr>
  </w:style>
  <w:style w:type="paragraph" w:styleId="IntenseQuote">
    <w:name w:val="Intense Quote"/>
    <w:basedOn w:val="Normal"/>
    <w:next w:val="Normal"/>
    <w:link w:val="IntenseQuoteChar"/>
    <w:uiPriority w:val="30"/>
    <w:qFormat/>
    <w:rsid w:val="009E73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73D2"/>
    <w:rPr>
      <w:i/>
      <w:iCs/>
      <w:color w:val="0F4761" w:themeColor="accent1" w:themeShade="BF"/>
    </w:rPr>
  </w:style>
  <w:style w:type="character" w:styleId="IntenseReference">
    <w:name w:val="Intense Reference"/>
    <w:basedOn w:val="DefaultParagraphFont"/>
    <w:uiPriority w:val="32"/>
    <w:qFormat/>
    <w:rsid w:val="009E73D2"/>
    <w:rPr>
      <w:b/>
      <w:bCs/>
      <w:smallCaps/>
      <w:color w:val="0F4761" w:themeColor="accent1" w:themeShade="BF"/>
      <w:spacing w:val="5"/>
    </w:rPr>
  </w:style>
  <w:style w:type="character" w:styleId="Hyperlink">
    <w:name w:val="Hyperlink"/>
    <w:basedOn w:val="DefaultParagraphFont"/>
    <w:uiPriority w:val="99"/>
    <w:unhideWhenUsed/>
    <w:rsid w:val="00284CA5"/>
    <w:rPr>
      <w:color w:val="467886" w:themeColor="hyperlink"/>
      <w:u w:val="single"/>
    </w:rPr>
  </w:style>
  <w:style w:type="character" w:styleId="UnresolvedMention">
    <w:name w:val="Unresolved Mention"/>
    <w:basedOn w:val="DefaultParagraphFont"/>
    <w:uiPriority w:val="99"/>
    <w:semiHidden/>
    <w:unhideWhenUsed/>
    <w:rsid w:val="00284CA5"/>
    <w:rPr>
      <w:color w:val="605E5C"/>
      <w:shd w:val="clear" w:color="auto" w:fill="E1DFDD"/>
    </w:rPr>
  </w:style>
  <w:style w:type="table" w:styleId="TableGrid">
    <w:name w:val="Table Grid"/>
    <w:basedOn w:val="TableNormal"/>
    <w:uiPriority w:val="39"/>
    <w:rsid w:val="00B312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166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66A2"/>
    <w:rPr>
      <w:sz w:val="20"/>
      <w:szCs w:val="20"/>
    </w:rPr>
  </w:style>
  <w:style w:type="character" w:styleId="FootnoteReference">
    <w:name w:val="footnote reference"/>
    <w:basedOn w:val="DefaultParagraphFont"/>
    <w:uiPriority w:val="99"/>
    <w:semiHidden/>
    <w:unhideWhenUsed/>
    <w:rsid w:val="001166A2"/>
    <w:rPr>
      <w:vertAlign w:val="superscript"/>
    </w:rPr>
  </w:style>
  <w:style w:type="paragraph" w:styleId="Header">
    <w:name w:val="header"/>
    <w:basedOn w:val="Normal"/>
    <w:link w:val="HeaderChar"/>
    <w:uiPriority w:val="99"/>
    <w:semiHidden/>
    <w:unhideWhenUsed/>
    <w:rsid w:val="003C79B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C79BC"/>
  </w:style>
  <w:style w:type="paragraph" w:styleId="Footer">
    <w:name w:val="footer"/>
    <w:basedOn w:val="Normal"/>
    <w:link w:val="FooterChar"/>
    <w:uiPriority w:val="99"/>
    <w:semiHidden/>
    <w:unhideWhenUsed/>
    <w:rsid w:val="003C79B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C7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181999">
      <w:bodyDiv w:val="1"/>
      <w:marLeft w:val="0"/>
      <w:marRight w:val="0"/>
      <w:marTop w:val="0"/>
      <w:marBottom w:val="0"/>
      <w:divBdr>
        <w:top w:val="none" w:sz="0" w:space="0" w:color="auto"/>
        <w:left w:val="none" w:sz="0" w:space="0" w:color="auto"/>
        <w:bottom w:val="none" w:sz="0" w:space="0" w:color="auto"/>
        <w:right w:val="none" w:sz="0" w:space="0" w:color="auto"/>
      </w:divBdr>
      <w:divsChild>
        <w:div w:id="995953981">
          <w:marLeft w:val="0"/>
          <w:marRight w:val="0"/>
          <w:marTop w:val="0"/>
          <w:marBottom w:val="0"/>
          <w:divBdr>
            <w:top w:val="single" w:sz="2" w:space="0" w:color="E5E7EB"/>
            <w:left w:val="single" w:sz="2" w:space="0" w:color="E5E7EB"/>
            <w:bottom w:val="single" w:sz="2" w:space="0" w:color="E5E7EB"/>
            <w:right w:val="single" w:sz="2" w:space="0" w:color="E5E7EB"/>
          </w:divBdr>
        </w:div>
        <w:div w:id="1715495656">
          <w:marLeft w:val="0"/>
          <w:marRight w:val="0"/>
          <w:marTop w:val="0"/>
          <w:marBottom w:val="0"/>
          <w:divBdr>
            <w:top w:val="single" w:sz="2" w:space="0" w:color="E5E7EB"/>
            <w:left w:val="single" w:sz="2" w:space="0" w:color="E5E7EB"/>
            <w:bottom w:val="single" w:sz="2" w:space="0" w:color="E5E7EB"/>
            <w:right w:val="single" w:sz="2" w:space="0" w:color="E5E7EB"/>
          </w:divBdr>
        </w:div>
        <w:div w:id="85929394">
          <w:marLeft w:val="0"/>
          <w:marRight w:val="0"/>
          <w:marTop w:val="0"/>
          <w:marBottom w:val="0"/>
          <w:divBdr>
            <w:top w:val="single" w:sz="2" w:space="0" w:color="E5E7EB"/>
            <w:left w:val="single" w:sz="2" w:space="0" w:color="E5E7EB"/>
            <w:bottom w:val="single" w:sz="2" w:space="0" w:color="E5E7EB"/>
            <w:right w:val="single" w:sz="2" w:space="0" w:color="E5E7EB"/>
          </w:divBdr>
        </w:div>
        <w:div w:id="649872814">
          <w:marLeft w:val="0"/>
          <w:marRight w:val="0"/>
          <w:marTop w:val="0"/>
          <w:marBottom w:val="0"/>
          <w:divBdr>
            <w:top w:val="single" w:sz="2" w:space="0" w:color="E5E7EB"/>
            <w:left w:val="single" w:sz="2" w:space="0" w:color="E5E7EB"/>
            <w:bottom w:val="single" w:sz="2" w:space="0" w:color="E5E7EB"/>
            <w:right w:val="single" w:sz="2" w:space="0" w:color="E5E7EB"/>
          </w:divBdr>
        </w:div>
        <w:div w:id="1257325745">
          <w:marLeft w:val="0"/>
          <w:marRight w:val="0"/>
          <w:marTop w:val="0"/>
          <w:marBottom w:val="0"/>
          <w:divBdr>
            <w:top w:val="single" w:sz="2" w:space="0" w:color="E5E7EB"/>
            <w:left w:val="single" w:sz="2" w:space="0" w:color="E5E7EB"/>
            <w:bottom w:val="single" w:sz="2" w:space="0" w:color="E5E7EB"/>
            <w:right w:val="single" w:sz="2" w:space="0" w:color="E5E7EB"/>
          </w:divBdr>
        </w:div>
        <w:div w:id="1668896176">
          <w:marLeft w:val="0"/>
          <w:marRight w:val="0"/>
          <w:marTop w:val="0"/>
          <w:marBottom w:val="0"/>
          <w:divBdr>
            <w:top w:val="single" w:sz="2" w:space="0" w:color="E5E7EB"/>
            <w:left w:val="single" w:sz="2" w:space="0" w:color="E5E7EB"/>
            <w:bottom w:val="single" w:sz="2" w:space="0" w:color="E5E7EB"/>
            <w:right w:val="single" w:sz="2" w:space="0" w:color="E5E7EB"/>
          </w:divBdr>
        </w:div>
        <w:div w:id="13820916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ndscale.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3B3560ECA00446AE565B6B19AF3834" ma:contentTypeVersion="18" ma:contentTypeDescription="Create a new document." ma:contentTypeScope="" ma:versionID="b6a6bc09b3853c6e25c93e20eff41c15">
  <xsd:schema xmlns:xsd="http://www.w3.org/2001/XMLSchema" xmlns:xs="http://www.w3.org/2001/XMLSchema" xmlns:p="http://schemas.microsoft.com/office/2006/metadata/properties" xmlns:ns2="cfaad7f6-1f4e-4b4c-9afa-d13b7c7c7e73" xmlns:ns3="237ed315-5744-4582-821f-7b3cfd2afa17" targetNamespace="http://schemas.microsoft.com/office/2006/metadata/properties" ma:root="true" ma:fieldsID="9ab5c4857239cdbda2c0f9d76dd4c3cc" ns2:_="" ns3:_="">
    <xsd:import namespace="cfaad7f6-1f4e-4b4c-9afa-d13b7c7c7e73"/>
    <xsd:import namespace="237ed315-5744-4582-821f-7b3cfd2afa17"/>
    <xsd:element name="properties">
      <xsd:complexType>
        <xsd:sequence>
          <xsd:element name="documentManagement">
            <xsd:complexType>
              <xsd:all>
                <xsd:element ref="ns2:MediaServiceMetadata" minOccurs="0"/>
                <xsd:element ref="ns2:MediaServiceFastMetadata" minOccurs="0"/>
                <xsd:element ref="ns2:SpaceOwne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ad7f6-1f4e-4b4c-9afa-d13b7c7c7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paceOwner" ma:index="10" nillable="true" ma:displayName="Space Owner" ma:format="Dropdown" ma:list="UserInfo" ma:SharePointGroup="0" ma:internalName="Spac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7e46e6-79dd-420e-99dc-c75ba4a29b0d"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7ed315-5744-4582-821f-7b3cfd2afa1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18055f-7644-47ff-ab67-8bf3d819c253}" ma:internalName="TaxCatchAll" ma:showField="CatchAllData" ma:web="237ed315-5744-4582-821f-7b3cfd2afa1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paceOwner xmlns="cfaad7f6-1f4e-4b4c-9afa-d13b7c7c7e73">
      <UserInfo>
        <DisplayName/>
        <AccountId xsi:nil="true"/>
        <AccountType/>
      </UserInfo>
    </SpaceOwner>
    <lcf76f155ced4ddcb4097134ff3c332f xmlns="cfaad7f6-1f4e-4b4c-9afa-d13b7c7c7e73">
      <Terms xmlns="http://schemas.microsoft.com/office/infopath/2007/PartnerControls"/>
    </lcf76f155ced4ddcb4097134ff3c332f>
    <TaxCatchAll xmlns="237ed315-5744-4582-821f-7b3cfd2afa1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7333F-2835-4E9C-B460-7841B5304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aad7f6-1f4e-4b4c-9afa-d13b7c7c7e73"/>
    <ds:schemaRef ds:uri="237ed315-5744-4582-821f-7b3cfd2af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CC2DE4-0DA5-48BF-80A9-167E1250D338}">
  <ds:schemaRefs>
    <ds:schemaRef ds:uri="http://schemas.microsoft.com/sharepoint/v3/contenttype/forms"/>
  </ds:schemaRefs>
</ds:datastoreItem>
</file>

<file path=customXml/itemProps3.xml><?xml version="1.0" encoding="utf-8"?>
<ds:datastoreItem xmlns:ds="http://schemas.openxmlformats.org/officeDocument/2006/customXml" ds:itemID="{11E3E299-7D3C-4C66-9721-7D1BB684E4EC}">
  <ds:schemaRefs>
    <ds:schemaRef ds:uri="http://schemas.microsoft.com/office/2006/metadata/properties"/>
    <ds:schemaRef ds:uri="http://schemas.microsoft.com/office/infopath/2007/PartnerControls"/>
    <ds:schemaRef ds:uri="cfaad7f6-1f4e-4b4c-9afa-d13b7c7c7e73"/>
    <ds:schemaRef ds:uri="237ed315-5744-4582-821f-7b3cfd2afa17"/>
  </ds:schemaRefs>
</ds:datastoreItem>
</file>

<file path=customXml/itemProps4.xml><?xml version="1.0" encoding="utf-8"?>
<ds:datastoreItem xmlns:ds="http://schemas.openxmlformats.org/officeDocument/2006/customXml" ds:itemID="{ACB6800F-75ED-4649-B8D1-A03A5960A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1475</TotalTime>
  <Pages>8</Pages>
  <Words>2745</Words>
  <Characters>15648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Gottesman</dc:creator>
  <cp:keywords/>
  <dc:description/>
  <cp:lastModifiedBy>Alice Gottesman</cp:lastModifiedBy>
  <cp:revision>145</cp:revision>
  <dcterms:created xsi:type="dcterms:W3CDTF">2025-01-30T17:32:00Z</dcterms:created>
  <dcterms:modified xsi:type="dcterms:W3CDTF">2025-02-05T12:45:00Z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0x010100C63B3560ECA00446AE565B6B19AF3834</vt:lpwstr>
  </property>
  <property fmtid="{D5CDD505-2E9C-101B-9397-08002B2CF9AE}" pid="3" name="MediaServiceImageTags">
    <vt:lpwstr/>
  </property>
</Properties>
</file>